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449C" w14:textId="77777777" w:rsidR="0099045E" w:rsidRPr="0099045E" w:rsidRDefault="0099045E" w:rsidP="00E02635">
      <w:pPr>
        <w:jc w:val="center"/>
        <w:rPr>
          <w:rFonts w:ascii="Trebuchet MS" w:hAnsi="Trebuchet MS"/>
          <w:sz w:val="28"/>
          <w:szCs w:val="28"/>
        </w:rPr>
      </w:pPr>
      <w:r w:rsidRPr="0099045E">
        <w:rPr>
          <w:rFonts w:ascii="Trebuchet MS" w:hAnsi="Trebuchet MS"/>
          <w:sz w:val="28"/>
          <w:szCs w:val="28"/>
        </w:rPr>
        <w:t>Cambridge Maths Hub</w:t>
      </w:r>
    </w:p>
    <w:p w14:paraId="21E6DDC1" w14:textId="7293C92A" w:rsidR="0099045E" w:rsidRPr="0099045E" w:rsidRDefault="0099045E" w:rsidP="00E02635">
      <w:pPr>
        <w:jc w:val="center"/>
        <w:rPr>
          <w:rFonts w:ascii="Trebuchet MS" w:hAnsi="Trebuchet MS"/>
          <w:b/>
          <w:sz w:val="28"/>
          <w:szCs w:val="28"/>
          <w:lang w:val="en-GB"/>
        </w:rPr>
      </w:pPr>
      <w:r w:rsidRPr="0099045E">
        <w:rPr>
          <w:rFonts w:ascii="Trebuchet MS" w:hAnsi="Trebuchet MS"/>
          <w:sz w:val="28"/>
          <w:szCs w:val="28"/>
        </w:rPr>
        <w:t>Early Year</w:t>
      </w:r>
      <w:r w:rsidR="00514C0B">
        <w:rPr>
          <w:rFonts w:ascii="Trebuchet MS" w:hAnsi="Trebuchet MS"/>
          <w:sz w:val="28"/>
          <w:szCs w:val="28"/>
        </w:rPr>
        <w:t>s</w:t>
      </w:r>
      <w:r w:rsidRPr="0099045E">
        <w:rPr>
          <w:rFonts w:ascii="Trebuchet MS" w:hAnsi="Trebuchet MS"/>
          <w:sz w:val="28"/>
          <w:szCs w:val="28"/>
        </w:rPr>
        <w:t xml:space="preserve"> Work Groups </w:t>
      </w:r>
      <w:r w:rsidR="0078276F" w:rsidRPr="0099045E">
        <w:rPr>
          <w:rFonts w:ascii="Trebuchet MS" w:hAnsi="Trebuchet MS"/>
          <w:sz w:val="28"/>
          <w:szCs w:val="28"/>
          <w:lang w:val="en-GB"/>
        </w:rPr>
        <w:t>2020-21</w:t>
      </w:r>
      <w:r w:rsidR="003A0442" w:rsidRPr="0099045E">
        <w:rPr>
          <w:rFonts w:ascii="Trebuchet MS" w:hAnsi="Trebuchet MS"/>
          <w:b/>
          <w:sz w:val="28"/>
          <w:szCs w:val="28"/>
          <w:lang w:val="en-GB"/>
        </w:rPr>
        <w:t xml:space="preserve"> </w:t>
      </w:r>
    </w:p>
    <w:p w14:paraId="0E624D8C" w14:textId="34772584" w:rsidR="00E9475C" w:rsidRPr="0099045E" w:rsidRDefault="004639B2" w:rsidP="00E02635">
      <w:pPr>
        <w:jc w:val="center"/>
        <w:rPr>
          <w:rFonts w:ascii="Trebuchet MS" w:hAnsi="Trebuchet MS"/>
          <w:b/>
          <w:sz w:val="32"/>
          <w:szCs w:val="32"/>
          <w:lang w:val="en-GB"/>
        </w:rPr>
      </w:pPr>
      <w:r w:rsidRPr="0099045E">
        <w:rPr>
          <w:rFonts w:ascii="Trebuchet MS" w:hAnsi="Trebuchet MS"/>
          <w:b/>
          <w:sz w:val="32"/>
          <w:szCs w:val="32"/>
          <w:lang w:val="en-GB"/>
        </w:rPr>
        <w:t>Application Form</w:t>
      </w:r>
      <w:r w:rsidR="00817A6D" w:rsidRPr="0099045E">
        <w:rPr>
          <w:rFonts w:ascii="Trebuchet MS" w:hAnsi="Trebuchet MS"/>
          <w:b/>
          <w:sz w:val="32"/>
          <w:szCs w:val="32"/>
          <w:lang w:val="en-GB"/>
        </w:rPr>
        <w:t xml:space="preserve"> </w:t>
      </w:r>
    </w:p>
    <w:p w14:paraId="6C45B2B9" w14:textId="77777777" w:rsidR="00E02635" w:rsidRDefault="00E02635" w:rsidP="00E02635">
      <w:pPr>
        <w:rPr>
          <w:szCs w:val="28"/>
          <w:lang w:val="en-GB"/>
        </w:rPr>
      </w:pPr>
    </w:p>
    <w:p w14:paraId="754D6B85" w14:textId="77777777" w:rsidR="00CD332F" w:rsidRDefault="0058787C" w:rsidP="009216A9">
      <w:pPr>
        <w:jc w:val="center"/>
        <w:rPr>
          <w:szCs w:val="28"/>
          <w:lang w:val="en-GB"/>
        </w:rPr>
      </w:pPr>
      <w:r>
        <w:rPr>
          <w:szCs w:val="28"/>
          <w:lang w:val="en-GB"/>
        </w:rPr>
        <w:t>Cambridge</w:t>
      </w:r>
      <w:r w:rsidR="00220B74">
        <w:rPr>
          <w:szCs w:val="28"/>
          <w:lang w:val="en-GB"/>
        </w:rPr>
        <w:t xml:space="preserve"> Maths Hub</w:t>
      </w:r>
      <w:r>
        <w:rPr>
          <w:szCs w:val="28"/>
          <w:lang w:val="en-GB"/>
        </w:rPr>
        <w:t xml:space="preserve"> is</w:t>
      </w:r>
      <w:r w:rsidR="001964C1" w:rsidRPr="005C0C48">
        <w:rPr>
          <w:szCs w:val="28"/>
          <w:lang w:val="en-GB"/>
        </w:rPr>
        <w:t xml:space="preserve"> </w:t>
      </w:r>
      <w:r w:rsidR="0099045E">
        <w:rPr>
          <w:szCs w:val="28"/>
          <w:lang w:val="en-GB"/>
        </w:rPr>
        <w:t>offering three EY</w:t>
      </w:r>
      <w:r w:rsidR="005E11B6">
        <w:rPr>
          <w:szCs w:val="28"/>
          <w:lang w:val="en-GB"/>
        </w:rPr>
        <w:t>FS</w:t>
      </w:r>
      <w:r w:rsidR="0099045E">
        <w:rPr>
          <w:szCs w:val="28"/>
          <w:lang w:val="en-GB"/>
        </w:rPr>
        <w:t xml:space="preserve"> Work Groups this year. </w:t>
      </w:r>
    </w:p>
    <w:p w14:paraId="22160E21" w14:textId="3622C820" w:rsidR="00DB234C" w:rsidRDefault="0099045E" w:rsidP="009216A9">
      <w:pPr>
        <w:jc w:val="center"/>
        <w:rPr>
          <w:szCs w:val="28"/>
          <w:lang w:val="en-GB"/>
        </w:rPr>
      </w:pPr>
      <w:r>
        <w:rPr>
          <w:szCs w:val="28"/>
          <w:lang w:val="en-GB"/>
        </w:rPr>
        <w:t>Due to the Coronavirus outbreak, these will all be held online.</w:t>
      </w:r>
    </w:p>
    <w:p w14:paraId="2E97168A" w14:textId="77777777" w:rsidR="006D7C24" w:rsidRDefault="006D7C24" w:rsidP="006D7C24">
      <w:pPr>
        <w:jc w:val="center"/>
        <w:rPr>
          <w:szCs w:val="28"/>
          <w:lang w:val="en-GB"/>
        </w:rPr>
      </w:pPr>
    </w:p>
    <w:p w14:paraId="1046143B" w14:textId="17CEC4D4" w:rsidR="006D7C24" w:rsidRDefault="006D7C24" w:rsidP="006D7C24">
      <w:pPr>
        <w:jc w:val="center"/>
        <w:rPr>
          <w:szCs w:val="28"/>
          <w:lang w:val="en-GB"/>
        </w:rPr>
      </w:pPr>
      <w:r>
        <w:rPr>
          <w:szCs w:val="28"/>
          <w:lang w:val="en-GB"/>
        </w:rPr>
        <w:t xml:space="preserve">Each will comprise of face-to-face sessions and intersessional tasks, which will be </w:t>
      </w:r>
      <w:r w:rsidR="00514C0B">
        <w:rPr>
          <w:szCs w:val="28"/>
          <w:lang w:val="en-GB"/>
        </w:rPr>
        <w:t>adapted</w:t>
      </w:r>
      <w:r>
        <w:rPr>
          <w:szCs w:val="28"/>
          <w:lang w:val="en-GB"/>
        </w:rPr>
        <w:t xml:space="preserve"> as necessary to take into account the changing situation.</w:t>
      </w:r>
    </w:p>
    <w:p w14:paraId="6B82CDA2" w14:textId="236572DF" w:rsidR="006D7C24" w:rsidRDefault="006D7C24" w:rsidP="006D7C24">
      <w:pPr>
        <w:jc w:val="center"/>
        <w:rPr>
          <w:szCs w:val="28"/>
          <w:lang w:val="en-GB"/>
        </w:rPr>
      </w:pPr>
      <w:r>
        <w:rPr>
          <w:szCs w:val="28"/>
          <w:lang w:val="en-GB"/>
        </w:rPr>
        <w:t xml:space="preserve">Schools may apply to </w:t>
      </w:r>
      <w:r w:rsidR="00514C0B">
        <w:rPr>
          <w:szCs w:val="28"/>
          <w:lang w:val="en-GB"/>
        </w:rPr>
        <w:t>participate</w:t>
      </w:r>
      <w:r w:rsidR="00CA3E69">
        <w:rPr>
          <w:szCs w:val="28"/>
          <w:lang w:val="en-GB"/>
        </w:rPr>
        <w:t xml:space="preserve"> in more than one Work Group</w:t>
      </w:r>
      <w:r w:rsidR="00CD332F">
        <w:rPr>
          <w:szCs w:val="28"/>
          <w:lang w:val="en-GB"/>
        </w:rPr>
        <w:t>, although your successful application will depend on demand.</w:t>
      </w:r>
    </w:p>
    <w:p w14:paraId="1417B485" w14:textId="77777777" w:rsidR="006D7C24" w:rsidRDefault="006D7C24" w:rsidP="006D7C24">
      <w:pPr>
        <w:ind w:left="-142" w:firstLine="142"/>
        <w:jc w:val="center"/>
        <w:rPr>
          <w:szCs w:val="28"/>
          <w:lang w:val="en-GB"/>
        </w:rPr>
      </w:pPr>
    </w:p>
    <w:p w14:paraId="6C74FEBF" w14:textId="1946883E" w:rsidR="006D7C24" w:rsidRDefault="00514C0B" w:rsidP="006D7C24">
      <w:pPr>
        <w:ind w:left="-142" w:firstLine="142"/>
        <w:jc w:val="center"/>
        <w:rPr>
          <w:rFonts w:ascii="Calibri" w:hAnsi="Calibri"/>
          <w:szCs w:val="16"/>
        </w:rPr>
      </w:pPr>
      <w:r>
        <w:rPr>
          <w:szCs w:val="28"/>
          <w:lang w:val="en-GB"/>
        </w:rPr>
        <w:t>Please c</w:t>
      </w:r>
      <w:r w:rsidR="006D7C24">
        <w:rPr>
          <w:szCs w:val="28"/>
          <w:lang w:val="en-GB"/>
        </w:rPr>
        <w:t>omplete this application form and return to</w:t>
      </w:r>
      <w:r w:rsidR="006D7C24" w:rsidRPr="0099045E">
        <w:rPr>
          <w:rFonts w:ascii="Calibri" w:hAnsi="Calibri"/>
          <w:szCs w:val="16"/>
        </w:rPr>
        <w:t xml:space="preserve"> </w:t>
      </w:r>
      <w:hyperlink r:id="rId8" w:history="1">
        <w:r w:rsidR="005B12BC" w:rsidRPr="00E96446">
          <w:rPr>
            <w:rStyle w:val="Hyperlink"/>
            <w:rFonts w:ascii="Calibri" w:hAnsi="Calibri"/>
            <w:szCs w:val="16"/>
          </w:rPr>
          <w:t>admin@cambridgemathshub.org</w:t>
        </w:r>
      </w:hyperlink>
      <w:r w:rsidR="006D7C24">
        <w:rPr>
          <w:rFonts w:ascii="Calibri" w:hAnsi="Calibri"/>
          <w:szCs w:val="16"/>
        </w:rPr>
        <w:t xml:space="preserve"> </w:t>
      </w:r>
    </w:p>
    <w:p w14:paraId="5F5DDA93" w14:textId="055F56AC" w:rsidR="006D7C24" w:rsidRPr="0099045E" w:rsidRDefault="006D7C24" w:rsidP="006D7C24">
      <w:pPr>
        <w:ind w:left="-142" w:firstLine="142"/>
        <w:jc w:val="center"/>
        <w:rPr>
          <w:szCs w:val="28"/>
          <w:lang w:val="en-GB"/>
        </w:rPr>
      </w:pPr>
      <w:r>
        <w:rPr>
          <w:szCs w:val="28"/>
          <w:lang w:val="en-GB"/>
        </w:rPr>
        <w:t xml:space="preserve">by </w:t>
      </w:r>
      <w:r>
        <w:rPr>
          <w:rFonts w:cs="Times"/>
          <w:b/>
          <w:lang w:val="en-GB"/>
        </w:rPr>
        <w:t xml:space="preserve">Friday 29th </w:t>
      </w:r>
      <w:r w:rsidR="00514C0B">
        <w:rPr>
          <w:rFonts w:cs="Times"/>
          <w:b/>
          <w:lang w:val="en-GB"/>
        </w:rPr>
        <w:t>January</w:t>
      </w:r>
      <w:r>
        <w:rPr>
          <w:rFonts w:cs="Times"/>
          <w:b/>
          <w:lang w:val="en-GB"/>
        </w:rPr>
        <w:t xml:space="preserve"> 2021</w:t>
      </w:r>
      <w:r>
        <w:rPr>
          <w:rFonts w:cs="Times"/>
          <w:lang w:val="en-GB"/>
        </w:rPr>
        <w:t>.</w:t>
      </w:r>
      <w:r w:rsidRPr="00F21039">
        <w:rPr>
          <w:rFonts w:cs="Times"/>
          <w:b/>
          <w:color w:val="FF0000"/>
          <w:lang w:val="en-GB"/>
        </w:rPr>
        <w:t xml:space="preserve"> </w:t>
      </w:r>
    </w:p>
    <w:p w14:paraId="0C61D945" w14:textId="77777777" w:rsidR="00DB234C" w:rsidRDefault="00DB234C" w:rsidP="009216A9">
      <w:pPr>
        <w:jc w:val="center"/>
        <w:rPr>
          <w:szCs w:val="28"/>
          <w:lang w:val="en-GB"/>
        </w:rPr>
      </w:pPr>
    </w:p>
    <w:p w14:paraId="4321F242" w14:textId="32131473" w:rsidR="00DB234C" w:rsidRPr="00DB234C" w:rsidRDefault="00DB234C" w:rsidP="00DB234C">
      <w:pPr>
        <w:pStyle w:val="ListParagraph"/>
        <w:ind w:left="426"/>
        <w:rPr>
          <w:b/>
          <w:szCs w:val="28"/>
          <w:lang w:val="en-GB"/>
        </w:rPr>
      </w:pPr>
      <w:r>
        <w:rPr>
          <w:b/>
          <w:szCs w:val="28"/>
          <w:lang w:val="en-GB"/>
        </w:rPr>
        <w:t xml:space="preserve">1. </w:t>
      </w:r>
      <w:r w:rsidRPr="00DB234C">
        <w:rPr>
          <w:b/>
          <w:szCs w:val="28"/>
          <w:lang w:val="en-GB"/>
        </w:rPr>
        <w:t>Building Firm Mathematical Foundations in Reception</w:t>
      </w:r>
    </w:p>
    <w:p w14:paraId="08579CE1" w14:textId="1C33B3F6" w:rsidR="00DB234C" w:rsidRDefault="00DB234C" w:rsidP="00DB234C">
      <w:pPr>
        <w:ind w:left="426" w:hanging="578"/>
        <w:rPr>
          <w:sz w:val="12"/>
          <w:szCs w:val="12"/>
          <w:lang w:val="en-GB"/>
        </w:rPr>
      </w:pPr>
    </w:p>
    <w:p w14:paraId="560C2638" w14:textId="7531CABD" w:rsidR="00D3100E" w:rsidRDefault="00514C0B" w:rsidP="00992526">
      <w:pPr>
        <w:pStyle w:val="ListParagraph"/>
        <w:numPr>
          <w:ilvl w:val="0"/>
          <w:numId w:val="26"/>
        </w:numPr>
        <w:ind w:left="426" w:firstLine="0"/>
        <w:rPr>
          <w:rFonts w:ascii="Calibri" w:hAnsi="Calibri"/>
          <w:sz w:val="22"/>
          <w:szCs w:val="22"/>
          <w:lang w:val="en-GB"/>
        </w:rPr>
      </w:pPr>
      <w:r w:rsidRPr="00D3100E">
        <w:rPr>
          <w:sz w:val="22"/>
          <w:szCs w:val="22"/>
          <w:lang w:val="en-GB"/>
        </w:rPr>
        <w:t xml:space="preserve">This Work Group is aimed at schools </w:t>
      </w:r>
      <w:r>
        <w:rPr>
          <w:rFonts w:ascii="Calibri" w:hAnsi="Calibri"/>
          <w:sz w:val="22"/>
          <w:szCs w:val="22"/>
          <w:lang w:val="en-GB"/>
        </w:rPr>
        <w:t>which</w:t>
      </w:r>
      <w:r w:rsidRPr="00D3100E">
        <w:rPr>
          <w:rFonts w:ascii="Calibri" w:hAnsi="Calibri"/>
          <w:sz w:val="22"/>
          <w:szCs w:val="22"/>
          <w:lang w:val="en-GB"/>
        </w:rPr>
        <w:t xml:space="preserve"> are currently developing a teaching for mastery approach in KS1 and KS2. </w:t>
      </w:r>
    </w:p>
    <w:p w14:paraId="556A055A" w14:textId="2B23097D" w:rsidR="00DB234C" w:rsidRPr="00D3100E" w:rsidRDefault="00D3100E" w:rsidP="00992526">
      <w:pPr>
        <w:pStyle w:val="ListParagraph"/>
        <w:numPr>
          <w:ilvl w:val="0"/>
          <w:numId w:val="26"/>
        </w:numPr>
        <w:ind w:left="426" w:firstLine="0"/>
        <w:rPr>
          <w:rFonts w:ascii="Calibri" w:hAnsi="Calibri"/>
          <w:sz w:val="22"/>
          <w:szCs w:val="22"/>
          <w:lang w:val="en-GB"/>
        </w:rPr>
      </w:pPr>
      <w:r w:rsidRPr="00D3100E">
        <w:rPr>
          <w:rFonts w:ascii="Calibri" w:hAnsi="Calibri"/>
          <w:sz w:val="22"/>
          <w:szCs w:val="22"/>
          <w:lang w:val="en-GB"/>
        </w:rPr>
        <w:t>Participants will develop their understanding of how EY best practice feeds into a teaching for mastery approach, and build firm foundations for all children so that they are ready to progress into Year 1. They will consider how to build clear progression in mathematical concepts and how to make these accessible to young children.</w:t>
      </w:r>
    </w:p>
    <w:p w14:paraId="4EB08399" w14:textId="474FADBC" w:rsidR="00DB234C" w:rsidRPr="006D7C24" w:rsidRDefault="00DB234C" w:rsidP="00992526">
      <w:pPr>
        <w:pStyle w:val="ListParagraph"/>
        <w:numPr>
          <w:ilvl w:val="0"/>
          <w:numId w:val="26"/>
        </w:numPr>
        <w:ind w:left="426" w:firstLine="0"/>
        <w:rPr>
          <w:sz w:val="22"/>
          <w:szCs w:val="12"/>
          <w:lang w:val="en-GB"/>
        </w:rPr>
      </w:pPr>
      <w:r w:rsidRPr="006D7C24">
        <w:rPr>
          <w:sz w:val="22"/>
          <w:szCs w:val="12"/>
          <w:lang w:val="en-GB"/>
        </w:rPr>
        <w:t>There will be three full-da</w:t>
      </w:r>
      <w:r w:rsidR="00D3100E">
        <w:rPr>
          <w:sz w:val="22"/>
          <w:szCs w:val="12"/>
          <w:lang w:val="en-GB"/>
        </w:rPr>
        <w:t>y online sessions and two twili</w:t>
      </w:r>
      <w:r w:rsidRPr="006D7C24">
        <w:rPr>
          <w:sz w:val="22"/>
          <w:szCs w:val="12"/>
          <w:lang w:val="en-GB"/>
        </w:rPr>
        <w:t>ght sessions</w:t>
      </w:r>
      <w:r w:rsidR="00D3100E">
        <w:rPr>
          <w:sz w:val="22"/>
          <w:szCs w:val="12"/>
          <w:lang w:val="en-GB"/>
        </w:rPr>
        <w:t>.</w:t>
      </w:r>
    </w:p>
    <w:p w14:paraId="4ACCB9EC" w14:textId="178AD48D" w:rsidR="00DB234C" w:rsidRPr="006D7C24" w:rsidRDefault="00DB234C" w:rsidP="00992526">
      <w:pPr>
        <w:pStyle w:val="ListParagraph"/>
        <w:numPr>
          <w:ilvl w:val="0"/>
          <w:numId w:val="26"/>
        </w:numPr>
        <w:ind w:left="426" w:firstLine="0"/>
        <w:rPr>
          <w:sz w:val="22"/>
          <w:szCs w:val="12"/>
          <w:lang w:val="en-GB"/>
        </w:rPr>
      </w:pPr>
      <w:r w:rsidRPr="006D7C24">
        <w:rPr>
          <w:sz w:val="22"/>
          <w:szCs w:val="12"/>
          <w:lang w:val="en-GB"/>
        </w:rPr>
        <w:t xml:space="preserve">All sessions should be attended by a </w:t>
      </w:r>
      <w:r w:rsidR="00514C0B" w:rsidRPr="006D7C24">
        <w:rPr>
          <w:sz w:val="22"/>
          <w:szCs w:val="12"/>
          <w:lang w:val="en-GB"/>
        </w:rPr>
        <w:t>Reception</w:t>
      </w:r>
      <w:r w:rsidRPr="006D7C24">
        <w:rPr>
          <w:sz w:val="22"/>
          <w:szCs w:val="12"/>
          <w:lang w:val="en-GB"/>
        </w:rPr>
        <w:t xml:space="preserve"> teacher and the school’s Maths Lead.</w:t>
      </w:r>
    </w:p>
    <w:p w14:paraId="7F5338EE" w14:textId="25E09500" w:rsidR="00DB234C" w:rsidRDefault="00DB234C" w:rsidP="00992526">
      <w:pPr>
        <w:pStyle w:val="ListParagraph"/>
        <w:numPr>
          <w:ilvl w:val="0"/>
          <w:numId w:val="26"/>
        </w:numPr>
        <w:ind w:left="426" w:firstLine="0"/>
        <w:rPr>
          <w:sz w:val="22"/>
          <w:szCs w:val="12"/>
          <w:lang w:val="en-GB"/>
        </w:rPr>
      </w:pPr>
      <w:r w:rsidRPr="006D7C24">
        <w:rPr>
          <w:sz w:val="22"/>
          <w:szCs w:val="12"/>
          <w:lang w:val="en-GB"/>
        </w:rPr>
        <w:t xml:space="preserve">Additional </w:t>
      </w:r>
      <w:r w:rsidR="00514C0B" w:rsidRPr="006D7C24">
        <w:rPr>
          <w:sz w:val="22"/>
          <w:szCs w:val="12"/>
          <w:lang w:val="en-GB"/>
        </w:rPr>
        <w:t>twilight</w:t>
      </w:r>
      <w:r w:rsidRPr="006D7C24">
        <w:rPr>
          <w:sz w:val="22"/>
          <w:szCs w:val="12"/>
          <w:lang w:val="en-GB"/>
        </w:rPr>
        <w:t xml:space="preserve"> sessions should be attended by the Head Teacher </w:t>
      </w:r>
    </w:p>
    <w:p w14:paraId="20D8D727" w14:textId="37BB1296" w:rsidR="00DB234C" w:rsidRPr="00DB234C" w:rsidRDefault="00DB234C" w:rsidP="00DB234C">
      <w:pPr>
        <w:pStyle w:val="ListParagraph"/>
        <w:rPr>
          <w:szCs w:val="28"/>
          <w:lang w:val="en-GB"/>
        </w:rPr>
      </w:pPr>
    </w:p>
    <w:p w14:paraId="1EBBB1EE" w14:textId="42250FCD" w:rsidR="006D7C24" w:rsidRPr="00DB234C" w:rsidRDefault="006D7C24" w:rsidP="006D7C24">
      <w:pPr>
        <w:pStyle w:val="ListParagraph"/>
        <w:ind w:left="426"/>
        <w:rPr>
          <w:b/>
          <w:szCs w:val="28"/>
          <w:lang w:val="en-GB"/>
        </w:rPr>
      </w:pPr>
      <w:r>
        <w:rPr>
          <w:b/>
          <w:szCs w:val="28"/>
          <w:lang w:val="en-GB"/>
        </w:rPr>
        <w:t xml:space="preserve">2. Subject Knowledge: Number </w:t>
      </w:r>
    </w:p>
    <w:p w14:paraId="21A5C29E" w14:textId="77777777" w:rsidR="006D7C24" w:rsidRDefault="006D7C24" w:rsidP="006D7C24">
      <w:pPr>
        <w:ind w:left="426" w:hanging="578"/>
        <w:rPr>
          <w:sz w:val="12"/>
          <w:szCs w:val="12"/>
          <w:lang w:val="en-GB"/>
        </w:rPr>
      </w:pPr>
    </w:p>
    <w:p w14:paraId="6F27E1FD" w14:textId="67FC42FF" w:rsidR="006D7C24" w:rsidRPr="006D7C24" w:rsidRDefault="006D7C24" w:rsidP="00992526">
      <w:pPr>
        <w:pStyle w:val="ListParagraph"/>
        <w:numPr>
          <w:ilvl w:val="0"/>
          <w:numId w:val="26"/>
        </w:numPr>
        <w:ind w:left="426" w:firstLine="0"/>
        <w:rPr>
          <w:sz w:val="22"/>
          <w:szCs w:val="22"/>
          <w:lang w:val="en-GB"/>
        </w:rPr>
      </w:pPr>
      <w:r w:rsidRPr="006D7C24">
        <w:rPr>
          <w:rFonts w:cs="Arial"/>
          <w:sz w:val="22"/>
          <w:szCs w:val="22"/>
          <w:shd w:val="clear" w:color="auto" w:fill="FFFFFF"/>
        </w:rPr>
        <w:t xml:space="preserve">This </w:t>
      </w:r>
      <w:r w:rsidR="00992526">
        <w:rPr>
          <w:rFonts w:cs="Arial"/>
          <w:sz w:val="22"/>
          <w:szCs w:val="22"/>
          <w:shd w:val="clear" w:color="auto" w:fill="FFFFFF"/>
        </w:rPr>
        <w:t xml:space="preserve">EYFS </w:t>
      </w:r>
      <w:r w:rsidRPr="006D7C24">
        <w:rPr>
          <w:rFonts w:cs="Arial"/>
          <w:sz w:val="22"/>
          <w:szCs w:val="22"/>
          <w:shd w:val="clear" w:color="auto" w:fill="FFFFFF"/>
        </w:rPr>
        <w:t>W</w:t>
      </w:r>
      <w:r w:rsidR="00D3100E">
        <w:rPr>
          <w:rFonts w:cs="Arial"/>
          <w:sz w:val="22"/>
          <w:szCs w:val="22"/>
          <w:shd w:val="clear" w:color="auto" w:fill="FFFFFF"/>
        </w:rPr>
        <w:t>ork Group</w:t>
      </w:r>
      <w:r w:rsidRPr="006D7C24">
        <w:rPr>
          <w:rFonts w:cs="Arial"/>
          <w:sz w:val="22"/>
          <w:szCs w:val="22"/>
          <w:shd w:val="clear" w:color="auto" w:fill="FFFFFF"/>
        </w:rPr>
        <w:t xml:space="preserve"> aims to develop participants’ mathematical subject knowledge and understand</w:t>
      </w:r>
      <w:r w:rsidR="00D3100E">
        <w:rPr>
          <w:rFonts w:cs="Arial"/>
          <w:sz w:val="22"/>
          <w:szCs w:val="22"/>
          <w:shd w:val="clear" w:color="auto" w:fill="FFFFFF"/>
        </w:rPr>
        <w:t>ing of</w:t>
      </w:r>
      <w:r w:rsidRPr="006D7C24">
        <w:rPr>
          <w:rFonts w:cs="Arial"/>
          <w:sz w:val="22"/>
          <w:szCs w:val="22"/>
          <w:shd w:val="clear" w:color="auto" w:fill="FFFFFF"/>
        </w:rPr>
        <w:t xml:space="preserve"> the pedagogy that underpins the teaching of </w:t>
      </w:r>
      <w:r w:rsidR="00514C0B" w:rsidRPr="006D7C24">
        <w:rPr>
          <w:rFonts w:cs="Arial"/>
          <w:sz w:val="22"/>
          <w:szCs w:val="22"/>
          <w:shd w:val="clear" w:color="auto" w:fill="FFFFFF"/>
        </w:rPr>
        <w:t>number.</w:t>
      </w:r>
    </w:p>
    <w:p w14:paraId="6815A8C2" w14:textId="31D5907C" w:rsidR="006D7C24" w:rsidRPr="006D7C24" w:rsidRDefault="006D7C24" w:rsidP="00992526">
      <w:pPr>
        <w:pStyle w:val="ListParagraph"/>
        <w:numPr>
          <w:ilvl w:val="0"/>
          <w:numId w:val="26"/>
        </w:numPr>
        <w:ind w:left="426" w:firstLine="0"/>
        <w:rPr>
          <w:sz w:val="22"/>
          <w:szCs w:val="22"/>
          <w:lang w:val="en-GB"/>
        </w:rPr>
      </w:pPr>
      <w:r w:rsidRPr="006D7C24">
        <w:rPr>
          <w:sz w:val="22"/>
          <w:szCs w:val="22"/>
          <w:lang w:val="en-GB"/>
        </w:rPr>
        <w:t>There will be three full-day online sessions</w:t>
      </w:r>
      <w:r w:rsidR="00992526">
        <w:rPr>
          <w:sz w:val="22"/>
          <w:szCs w:val="22"/>
          <w:lang w:val="en-GB"/>
        </w:rPr>
        <w:t xml:space="preserve"> looking at counting and </w:t>
      </w:r>
      <w:r w:rsidR="00514C0B">
        <w:rPr>
          <w:sz w:val="22"/>
          <w:szCs w:val="22"/>
          <w:lang w:val="en-GB"/>
        </w:rPr>
        <w:t>cardinality</w:t>
      </w:r>
      <w:r w:rsidR="00992526">
        <w:rPr>
          <w:sz w:val="22"/>
          <w:szCs w:val="22"/>
          <w:lang w:val="en-GB"/>
        </w:rPr>
        <w:t>, comparison and composition</w:t>
      </w:r>
      <w:r w:rsidR="00D3100E">
        <w:rPr>
          <w:sz w:val="22"/>
          <w:szCs w:val="22"/>
          <w:lang w:val="en-GB"/>
        </w:rPr>
        <w:t>.</w:t>
      </w:r>
    </w:p>
    <w:p w14:paraId="21F81270" w14:textId="74610480" w:rsidR="006D7C24" w:rsidRPr="006D7C24" w:rsidRDefault="00992526" w:rsidP="00992526">
      <w:pPr>
        <w:pStyle w:val="ListParagraph"/>
        <w:numPr>
          <w:ilvl w:val="0"/>
          <w:numId w:val="26"/>
        </w:numPr>
        <w:ind w:left="426" w:firstLine="0"/>
        <w:rPr>
          <w:sz w:val="22"/>
          <w:szCs w:val="22"/>
          <w:lang w:val="en-GB"/>
        </w:rPr>
      </w:pPr>
      <w:r>
        <w:rPr>
          <w:sz w:val="22"/>
          <w:szCs w:val="22"/>
          <w:lang w:val="en-GB"/>
        </w:rPr>
        <w:t xml:space="preserve">Participants should </w:t>
      </w:r>
      <w:r w:rsidR="006D7C24" w:rsidRPr="006D7C24">
        <w:rPr>
          <w:sz w:val="22"/>
          <w:szCs w:val="22"/>
          <w:lang w:val="en-GB"/>
        </w:rPr>
        <w:t>attend</w:t>
      </w:r>
      <w:r>
        <w:rPr>
          <w:sz w:val="22"/>
          <w:szCs w:val="22"/>
          <w:lang w:val="en-GB"/>
        </w:rPr>
        <w:t xml:space="preserve"> all sessions</w:t>
      </w:r>
      <w:r w:rsidR="006D7C24" w:rsidRPr="006D7C24">
        <w:rPr>
          <w:sz w:val="22"/>
          <w:szCs w:val="22"/>
          <w:lang w:val="en-GB"/>
        </w:rPr>
        <w:t>.</w:t>
      </w:r>
    </w:p>
    <w:p w14:paraId="2B774383" w14:textId="77777777" w:rsidR="00992526" w:rsidRPr="00DB234C" w:rsidRDefault="00992526" w:rsidP="00992526">
      <w:pPr>
        <w:pStyle w:val="ListParagraph"/>
        <w:rPr>
          <w:szCs w:val="28"/>
          <w:lang w:val="en-GB"/>
        </w:rPr>
      </w:pPr>
    </w:p>
    <w:p w14:paraId="3BD6EF9E" w14:textId="77777777" w:rsidR="00514C0B" w:rsidRPr="00DB234C" w:rsidRDefault="00514C0B" w:rsidP="00514C0B">
      <w:pPr>
        <w:pStyle w:val="ListParagraph"/>
        <w:ind w:left="426"/>
        <w:rPr>
          <w:b/>
          <w:szCs w:val="28"/>
          <w:lang w:val="en-GB"/>
        </w:rPr>
      </w:pPr>
      <w:r>
        <w:rPr>
          <w:b/>
          <w:szCs w:val="28"/>
          <w:lang w:val="en-GB"/>
        </w:rPr>
        <w:t xml:space="preserve">2. Subject Knowledge: Number </w:t>
      </w:r>
    </w:p>
    <w:p w14:paraId="704CC565" w14:textId="77777777" w:rsidR="00992526" w:rsidRDefault="00992526" w:rsidP="00992526">
      <w:pPr>
        <w:ind w:left="426" w:hanging="578"/>
        <w:rPr>
          <w:sz w:val="12"/>
          <w:szCs w:val="12"/>
          <w:lang w:val="en-GB"/>
        </w:rPr>
      </w:pPr>
    </w:p>
    <w:p w14:paraId="73673E1C" w14:textId="77777777" w:rsidR="00992526" w:rsidRPr="00992526" w:rsidRDefault="00992526" w:rsidP="00992526">
      <w:pPr>
        <w:pStyle w:val="ListParagraph"/>
        <w:numPr>
          <w:ilvl w:val="0"/>
          <w:numId w:val="26"/>
        </w:numPr>
        <w:rPr>
          <w:rFonts w:cs="Arial"/>
          <w:b/>
          <w:color w:val="000000"/>
          <w:sz w:val="22"/>
          <w:shd w:val="clear" w:color="auto" w:fill="FFFFFF"/>
        </w:rPr>
      </w:pPr>
      <w:r w:rsidRPr="00992526">
        <w:rPr>
          <w:rFonts w:cs="Arial"/>
          <w:b/>
          <w:color w:val="000000"/>
          <w:sz w:val="22"/>
          <w:shd w:val="clear" w:color="auto" w:fill="FFFFFF"/>
        </w:rPr>
        <w:t>Recent research has found that young children’s ability to spot mathematical patterns can predict later mathematical achievement, more than other abilities such as counting</w:t>
      </w:r>
      <w:r w:rsidRPr="00992526">
        <w:rPr>
          <w:rFonts w:cs="Arial"/>
          <w:color w:val="000000"/>
          <w:sz w:val="22"/>
          <w:shd w:val="clear" w:color="auto" w:fill="FFFFFF"/>
        </w:rPr>
        <w:t xml:space="preserve"> (Rittle-Johnson et al, 2016). </w:t>
      </w:r>
    </w:p>
    <w:p w14:paraId="13F6672C" w14:textId="77777777" w:rsidR="00992526" w:rsidRDefault="00992526" w:rsidP="00992526">
      <w:pPr>
        <w:pStyle w:val="ListParagraph"/>
        <w:numPr>
          <w:ilvl w:val="0"/>
          <w:numId w:val="26"/>
        </w:numPr>
        <w:rPr>
          <w:rFonts w:cs="Arial"/>
          <w:color w:val="000000" w:themeColor="text1"/>
          <w:sz w:val="22"/>
          <w:szCs w:val="20"/>
        </w:rPr>
      </w:pPr>
      <w:r w:rsidRPr="00992526">
        <w:rPr>
          <w:rFonts w:cs="Arial"/>
          <w:color w:val="000000" w:themeColor="text1"/>
          <w:sz w:val="22"/>
          <w:szCs w:val="20"/>
        </w:rPr>
        <w:t>This Early Years work group will develop participants’ mathematical subject knowledge</w:t>
      </w:r>
      <w:r>
        <w:rPr>
          <w:rFonts w:cs="Arial"/>
          <w:color w:val="000000" w:themeColor="text1"/>
          <w:sz w:val="22"/>
          <w:szCs w:val="20"/>
        </w:rPr>
        <w:t xml:space="preserve"> and understanding of underpinning pedagogy regarding young children’s development of pattern awareness.</w:t>
      </w:r>
    </w:p>
    <w:p w14:paraId="45F47C63" w14:textId="42DAFBE8" w:rsidR="006D7C24" w:rsidRPr="00CA3E69" w:rsidRDefault="00992526" w:rsidP="00992526">
      <w:pPr>
        <w:pStyle w:val="ListParagraph"/>
        <w:numPr>
          <w:ilvl w:val="0"/>
          <w:numId w:val="26"/>
        </w:numPr>
        <w:rPr>
          <w:rFonts w:cs="Arial"/>
          <w:color w:val="000000" w:themeColor="text1"/>
          <w:sz w:val="22"/>
          <w:szCs w:val="20"/>
        </w:rPr>
      </w:pPr>
      <w:r w:rsidRPr="00992526">
        <w:rPr>
          <w:sz w:val="22"/>
          <w:szCs w:val="22"/>
          <w:lang w:val="en-GB"/>
        </w:rPr>
        <w:t>There will be</w:t>
      </w:r>
      <w:r>
        <w:rPr>
          <w:sz w:val="22"/>
          <w:szCs w:val="22"/>
          <w:lang w:val="en-GB"/>
        </w:rPr>
        <w:t xml:space="preserve"> one </w:t>
      </w:r>
      <w:r w:rsidRPr="00992526">
        <w:rPr>
          <w:sz w:val="22"/>
          <w:szCs w:val="22"/>
          <w:lang w:val="en-GB"/>
        </w:rPr>
        <w:t>full-day online session</w:t>
      </w:r>
      <w:r>
        <w:rPr>
          <w:sz w:val="22"/>
          <w:szCs w:val="22"/>
          <w:lang w:val="en-GB"/>
        </w:rPr>
        <w:t xml:space="preserve"> and two </w:t>
      </w:r>
      <w:r w:rsidR="00514C0B">
        <w:rPr>
          <w:sz w:val="22"/>
          <w:szCs w:val="22"/>
          <w:lang w:val="en-GB"/>
        </w:rPr>
        <w:t>half</w:t>
      </w:r>
      <w:r>
        <w:rPr>
          <w:sz w:val="22"/>
          <w:szCs w:val="22"/>
          <w:lang w:val="en-GB"/>
        </w:rPr>
        <w:t>-day sessions</w:t>
      </w:r>
      <w:r w:rsidR="00CA3E69">
        <w:rPr>
          <w:sz w:val="22"/>
          <w:szCs w:val="22"/>
          <w:lang w:val="en-GB"/>
        </w:rPr>
        <w:t>.</w:t>
      </w:r>
    </w:p>
    <w:p w14:paraId="375E2823" w14:textId="77777777" w:rsidR="00CA3E69" w:rsidRPr="006D7C24" w:rsidRDefault="00CA3E69" w:rsidP="00CA3E69">
      <w:pPr>
        <w:pStyle w:val="ListParagraph"/>
        <w:numPr>
          <w:ilvl w:val="0"/>
          <w:numId w:val="26"/>
        </w:numPr>
        <w:ind w:left="426" w:firstLine="0"/>
        <w:rPr>
          <w:sz w:val="22"/>
          <w:szCs w:val="22"/>
          <w:lang w:val="en-GB"/>
        </w:rPr>
      </w:pPr>
      <w:r>
        <w:rPr>
          <w:sz w:val="22"/>
          <w:szCs w:val="22"/>
          <w:lang w:val="en-GB"/>
        </w:rPr>
        <w:t xml:space="preserve">Participants should </w:t>
      </w:r>
      <w:r w:rsidRPr="006D7C24">
        <w:rPr>
          <w:sz w:val="22"/>
          <w:szCs w:val="22"/>
          <w:lang w:val="en-GB"/>
        </w:rPr>
        <w:t>attend</w:t>
      </w:r>
      <w:r>
        <w:rPr>
          <w:sz w:val="22"/>
          <w:szCs w:val="22"/>
          <w:lang w:val="en-GB"/>
        </w:rPr>
        <w:t xml:space="preserve"> all sessions</w:t>
      </w:r>
      <w:r w:rsidRPr="006D7C24">
        <w:rPr>
          <w:sz w:val="22"/>
          <w:szCs w:val="22"/>
          <w:lang w:val="en-GB"/>
        </w:rPr>
        <w:t>.</w:t>
      </w:r>
    </w:p>
    <w:p w14:paraId="73C86D3F" w14:textId="77777777" w:rsidR="005B12BC" w:rsidRDefault="005B12BC" w:rsidP="00D4164E">
      <w:pPr>
        <w:jc w:val="center"/>
        <w:rPr>
          <w:rFonts w:ascii="Trebuchet MS" w:hAnsi="Trebuchet MS"/>
          <w:sz w:val="22"/>
          <w:szCs w:val="28"/>
        </w:rPr>
      </w:pPr>
    </w:p>
    <w:p w14:paraId="7A470C83" w14:textId="77777777" w:rsidR="005B12BC" w:rsidRDefault="005B12BC" w:rsidP="00D4164E">
      <w:pPr>
        <w:jc w:val="center"/>
        <w:rPr>
          <w:rFonts w:ascii="Trebuchet MS" w:hAnsi="Trebuchet MS"/>
          <w:sz w:val="22"/>
          <w:szCs w:val="28"/>
        </w:rPr>
      </w:pPr>
    </w:p>
    <w:p w14:paraId="355CBFD7" w14:textId="77777777" w:rsidR="005B12BC" w:rsidRDefault="005B12BC" w:rsidP="00D4164E">
      <w:pPr>
        <w:jc w:val="center"/>
        <w:rPr>
          <w:rFonts w:ascii="Trebuchet MS" w:hAnsi="Trebuchet MS"/>
          <w:sz w:val="22"/>
          <w:szCs w:val="28"/>
        </w:rPr>
      </w:pPr>
    </w:p>
    <w:p w14:paraId="2CDD70BD" w14:textId="12B7EF1C" w:rsidR="00D4164E" w:rsidRPr="00D4164E" w:rsidRDefault="00D4164E" w:rsidP="00D4164E">
      <w:pPr>
        <w:jc w:val="center"/>
        <w:rPr>
          <w:rFonts w:ascii="Trebuchet MS" w:hAnsi="Trebuchet MS"/>
          <w:sz w:val="22"/>
          <w:szCs w:val="28"/>
        </w:rPr>
      </w:pPr>
      <w:r w:rsidRPr="00D4164E">
        <w:rPr>
          <w:rFonts w:ascii="Trebuchet MS" w:hAnsi="Trebuchet MS"/>
          <w:sz w:val="22"/>
          <w:szCs w:val="28"/>
        </w:rPr>
        <w:lastRenderedPageBreak/>
        <w:t xml:space="preserve">Cambridge </w:t>
      </w:r>
      <w:proofErr w:type="spellStart"/>
      <w:r w:rsidRPr="00D4164E">
        <w:rPr>
          <w:rFonts w:ascii="Trebuchet MS" w:hAnsi="Trebuchet MS"/>
          <w:sz w:val="22"/>
          <w:szCs w:val="28"/>
        </w:rPr>
        <w:t>Maths</w:t>
      </w:r>
      <w:proofErr w:type="spellEnd"/>
      <w:r w:rsidRPr="00D4164E">
        <w:rPr>
          <w:rFonts w:ascii="Trebuchet MS" w:hAnsi="Trebuchet MS"/>
          <w:sz w:val="22"/>
          <w:szCs w:val="28"/>
        </w:rPr>
        <w:t xml:space="preserve"> Hub</w:t>
      </w:r>
    </w:p>
    <w:p w14:paraId="463AC74B" w14:textId="532AE3D7" w:rsidR="00D4164E" w:rsidRPr="00D4164E" w:rsidRDefault="00D4164E" w:rsidP="00D4164E">
      <w:pPr>
        <w:jc w:val="center"/>
        <w:rPr>
          <w:rFonts w:ascii="Trebuchet MS" w:hAnsi="Trebuchet MS"/>
          <w:b/>
          <w:sz w:val="22"/>
          <w:szCs w:val="28"/>
          <w:lang w:val="en-GB"/>
        </w:rPr>
      </w:pPr>
      <w:r w:rsidRPr="00D4164E">
        <w:rPr>
          <w:rFonts w:ascii="Trebuchet MS" w:hAnsi="Trebuchet MS"/>
          <w:sz w:val="22"/>
          <w:szCs w:val="28"/>
        </w:rPr>
        <w:t xml:space="preserve">Early Years Work Groups </w:t>
      </w:r>
      <w:r w:rsidRPr="00D4164E">
        <w:rPr>
          <w:rFonts w:ascii="Trebuchet MS" w:hAnsi="Trebuchet MS"/>
          <w:sz w:val="22"/>
          <w:szCs w:val="28"/>
          <w:lang w:val="en-GB"/>
        </w:rPr>
        <w:t>2020-21</w:t>
      </w:r>
    </w:p>
    <w:p w14:paraId="57FC70C5" w14:textId="2F738221" w:rsidR="00D4164E" w:rsidRPr="00D4164E" w:rsidRDefault="00D4164E" w:rsidP="00D4164E">
      <w:pPr>
        <w:jc w:val="center"/>
        <w:rPr>
          <w:rFonts w:ascii="Trebuchet MS" w:hAnsi="Trebuchet MS"/>
          <w:b/>
          <w:szCs w:val="32"/>
          <w:lang w:val="en-GB"/>
        </w:rPr>
      </w:pPr>
      <w:r w:rsidRPr="00D4164E">
        <w:rPr>
          <w:rFonts w:ascii="Trebuchet MS" w:hAnsi="Trebuchet MS"/>
          <w:b/>
          <w:szCs w:val="32"/>
          <w:lang w:val="en-GB"/>
        </w:rPr>
        <w:t>Application Form</w:t>
      </w:r>
    </w:p>
    <w:p w14:paraId="2AAA3955" w14:textId="77777777" w:rsidR="00DB234C" w:rsidRDefault="00DB234C" w:rsidP="00DB234C">
      <w:pPr>
        <w:rPr>
          <w:sz w:val="12"/>
          <w:szCs w:val="12"/>
          <w:lang w:val="en-GB"/>
        </w:rPr>
      </w:pPr>
    </w:p>
    <w:p w14:paraId="5F66352A" w14:textId="77777777" w:rsidR="00DB234C" w:rsidRPr="005C0C48" w:rsidRDefault="00DB234C" w:rsidP="00DB234C">
      <w:pPr>
        <w:rPr>
          <w:sz w:val="12"/>
          <w:szCs w:val="12"/>
          <w:lang w:val="en-GB"/>
        </w:rPr>
      </w:pPr>
    </w:p>
    <w:tbl>
      <w:tblPr>
        <w:tblStyle w:val="TableGrid"/>
        <w:tblW w:w="0" w:type="auto"/>
        <w:tblLook w:val="04A0" w:firstRow="1" w:lastRow="0" w:firstColumn="1" w:lastColumn="0" w:noHBand="0" w:noVBand="1"/>
      </w:tblPr>
      <w:tblGrid>
        <w:gridCol w:w="2689"/>
        <w:gridCol w:w="6917"/>
      </w:tblGrid>
      <w:tr w:rsidR="00DB234C" w:rsidRPr="005C0C48" w14:paraId="46422929" w14:textId="77777777" w:rsidTr="006324AD">
        <w:tc>
          <w:tcPr>
            <w:tcW w:w="2689" w:type="dxa"/>
            <w:vAlign w:val="center"/>
          </w:tcPr>
          <w:p w14:paraId="6F126A71" w14:textId="77777777" w:rsidR="00DB234C" w:rsidRPr="00D4164E" w:rsidRDefault="00DB234C" w:rsidP="006324AD">
            <w:pPr>
              <w:spacing w:before="60" w:after="60"/>
              <w:rPr>
                <w:b/>
                <w:sz w:val="22"/>
                <w:szCs w:val="22"/>
                <w:lang w:val="en-GB"/>
              </w:rPr>
            </w:pPr>
            <w:r w:rsidRPr="00D4164E">
              <w:rPr>
                <w:b/>
                <w:sz w:val="22"/>
                <w:szCs w:val="22"/>
                <w:lang w:val="en-GB"/>
              </w:rPr>
              <w:t>Name of school</w:t>
            </w:r>
          </w:p>
        </w:tc>
        <w:tc>
          <w:tcPr>
            <w:tcW w:w="6917" w:type="dxa"/>
            <w:vAlign w:val="center"/>
          </w:tcPr>
          <w:p w14:paraId="308A5741" w14:textId="77777777" w:rsidR="00DB234C" w:rsidRPr="005C0C48" w:rsidRDefault="00DB234C" w:rsidP="006324AD">
            <w:pPr>
              <w:spacing w:before="60" w:after="60"/>
              <w:rPr>
                <w:sz w:val="22"/>
                <w:szCs w:val="22"/>
                <w:lang w:val="en-GB"/>
              </w:rPr>
            </w:pPr>
          </w:p>
        </w:tc>
      </w:tr>
      <w:tr w:rsidR="00DB234C" w:rsidRPr="005C0C48" w14:paraId="5987FECC" w14:textId="77777777" w:rsidTr="006324AD">
        <w:tc>
          <w:tcPr>
            <w:tcW w:w="2689" w:type="dxa"/>
            <w:vAlign w:val="center"/>
          </w:tcPr>
          <w:p w14:paraId="7331EDD9" w14:textId="77777777" w:rsidR="00DB234C" w:rsidRPr="00D4164E" w:rsidRDefault="00DB234C" w:rsidP="006324AD">
            <w:pPr>
              <w:spacing w:before="60" w:after="60"/>
              <w:rPr>
                <w:b/>
                <w:sz w:val="22"/>
                <w:szCs w:val="22"/>
                <w:lang w:val="en-GB"/>
              </w:rPr>
            </w:pPr>
            <w:r w:rsidRPr="00D4164E">
              <w:rPr>
                <w:b/>
                <w:sz w:val="22"/>
                <w:szCs w:val="22"/>
                <w:lang w:val="en-GB"/>
              </w:rPr>
              <w:t>Headteacher</w:t>
            </w:r>
          </w:p>
        </w:tc>
        <w:tc>
          <w:tcPr>
            <w:tcW w:w="6917" w:type="dxa"/>
            <w:vAlign w:val="center"/>
          </w:tcPr>
          <w:p w14:paraId="5D7E8382" w14:textId="77777777" w:rsidR="00DB234C" w:rsidRPr="005C0C48" w:rsidRDefault="00DB234C" w:rsidP="006324AD">
            <w:pPr>
              <w:spacing w:before="60" w:after="60"/>
              <w:rPr>
                <w:sz w:val="22"/>
                <w:szCs w:val="22"/>
                <w:lang w:val="en-GB"/>
              </w:rPr>
            </w:pPr>
          </w:p>
        </w:tc>
      </w:tr>
      <w:tr w:rsidR="00DB234C" w:rsidRPr="005C0C48" w14:paraId="5CCB729F" w14:textId="77777777" w:rsidTr="006324AD">
        <w:tc>
          <w:tcPr>
            <w:tcW w:w="2689" w:type="dxa"/>
            <w:vAlign w:val="center"/>
          </w:tcPr>
          <w:p w14:paraId="5146B984" w14:textId="7CBE567E" w:rsidR="00DB234C" w:rsidRPr="00D4164E" w:rsidRDefault="00514C0B" w:rsidP="006324AD">
            <w:pPr>
              <w:spacing w:before="60" w:after="60"/>
              <w:rPr>
                <w:b/>
                <w:sz w:val="22"/>
                <w:szCs w:val="22"/>
                <w:lang w:val="en-GB"/>
              </w:rPr>
            </w:pPr>
            <w:r w:rsidRPr="00D4164E">
              <w:rPr>
                <w:b/>
                <w:sz w:val="22"/>
                <w:szCs w:val="22"/>
                <w:lang w:val="en-GB"/>
              </w:rPr>
              <w:t>Headteacher’s email</w:t>
            </w:r>
          </w:p>
        </w:tc>
        <w:tc>
          <w:tcPr>
            <w:tcW w:w="6917" w:type="dxa"/>
            <w:vAlign w:val="center"/>
          </w:tcPr>
          <w:p w14:paraId="2147DBE4" w14:textId="77777777" w:rsidR="00DB234C" w:rsidRPr="005C0C48" w:rsidRDefault="00DB234C" w:rsidP="006324AD">
            <w:pPr>
              <w:spacing w:before="60" w:after="60"/>
              <w:rPr>
                <w:sz w:val="22"/>
                <w:szCs w:val="22"/>
                <w:lang w:val="en-GB"/>
              </w:rPr>
            </w:pPr>
          </w:p>
        </w:tc>
      </w:tr>
      <w:tr w:rsidR="00DB234C" w:rsidRPr="005C0C48" w14:paraId="3CFF8C85" w14:textId="77777777" w:rsidTr="006324AD">
        <w:tc>
          <w:tcPr>
            <w:tcW w:w="2689" w:type="dxa"/>
            <w:vAlign w:val="center"/>
          </w:tcPr>
          <w:p w14:paraId="03F931D4" w14:textId="77777777" w:rsidR="00DB234C" w:rsidRPr="00D4164E" w:rsidRDefault="00DB234C" w:rsidP="006324AD">
            <w:pPr>
              <w:spacing w:before="60" w:after="60"/>
              <w:rPr>
                <w:b/>
                <w:sz w:val="22"/>
                <w:szCs w:val="22"/>
                <w:lang w:val="en-GB"/>
              </w:rPr>
            </w:pPr>
            <w:r w:rsidRPr="00D4164E">
              <w:rPr>
                <w:b/>
                <w:sz w:val="22"/>
                <w:szCs w:val="22"/>
                <w:lang w:val="en-GB"/>
              </w:rPr>
              <w:t>School URN</w:t>
            </w:r>
          </w:p>
        </w:tc>
        <w:tc>
          <w:tcPr>
            <w:tcW w:w="6917" w:type="dxa"/>
            <w:vAlign w:val="center"/>
          </w:tcPr>
          <w:p w14:paraId="09F9535B" w14:textId="77777777" w:rsidR="00DB234C" w:rsidRPr="005C0C48" w:rsidRDefault="00DB234C" w:rsidP="006324AD">
            <w:pPr>
              <w:spacing w:before="60" w:after="60"/>
              <w:rPr>
                <w:sz w:val="22"/>
                <w:szCs w:val="22"/>
                <w:lang w:val="en-GB"/>
              </w:rPr>
            </w:pPr>
          </w:p>
        </w:tc>
      </w:tr>
    </w:tbl>
    <w:p w14:paraId="46084CEE" w14:textId="77777777" w:rsidR="00954B87" w:rsidRDefault="00954B87" w:rsidP="00E02635">
      <w:pPr>
        <w:rPr>
          <w:szCs w:val="28"/>
          <w:lang w:val="en-GB"/>
        </w:rPr>
      </w:pPr>
    </w:p>
    <w:p w14:paraId="27BF9ADE" w14:textId="1DD43381" w:rsidR="00CA3E69" w:rsidRPr="00514C0B" w:rsidRDefault="006046BC" w:rsidP="00CA3E69">
      <w:pPr>
        <w:rPr>
          <w:b/>
          <w:szCs w:val="28"/>
          <w:lang w:val="en-GB"/>
        </w:rPr>
      </w:pPr>
      <w:r>
        <w:rPr>
          <w:b/>
          <w:szCs w:val="28"/>
          <w:lang w:val="en-GB"/>
        </w:rPr>
        <w:t>Please complete the parts of this</w:t>
      </w:r>
      <w:r w:rsidR="00CA3E69" w:rsidRPr="00514C0B">
        <w:rPr>
          <w:b/>
          <w:szCs w:val="28"/>
          <w:lang w:val="en-GB"/>
        </w:rPr>
        <w:t xml:space="preserve"> form which are relevant to your application.</w:t>
      </w:r>
    </w:p>
    <w:p w14:paraId="25EBF2DB" w14:textId="77777777" w:rsidR="00CA3E69" w:rsidRPr="00514C0B" w:rsidRDefault="00CA3E69" w:rsidP="00E02635">
      <w:pPr>
        <w:rPr>
          <w:b/>
          <w:szCs w:val="28"/>
          <w:lang w:val="en-GB"/>
        </w:rPr>
      </w:pPr>
    </w:p>
    <w:p w14:paraId="62EDDFD7" w14:textId="77777777" w:rsidR="00CA3E69" w:rsidRPr="00DB234C" w:rsidRDefault="00CA3E69" w:rsidP="00CA3E69">
      <w:pPr>
        <w:pStyle w:val="ListParagraph"/>
        <w:ind w:left="426"/>
        <w:rPr>
          <w:b/>
          <w:szCs w:val="28"/>
          <w:lang w:val="en-GB"/>
        </w:rPr>
      </w:pPr>
      <w:r>
        <w:rPr>
          <w:b/>
          <w:szCs w:val="28"/>
          <w:lang w:val="en-GB"/>
        </w:rPr>
        <w:t xml:space="preserve">1. </w:t>
      </w:r>
      <w:r w:rsidRPr="00DB234C">
        <w:rPr>
          <w:b/>
          <w:szCs w:val="28"/>
          <w:lang w:val="en-GB"/>
        </w:rPr>
        <w:t>Building Firm Mathematical Foundations in Reception</w:t>
      </w:r>
    </w:p>
    <w:p w14:paraId="1C106062" w14:textId="77777777" w:rsidR="00CA3E69" w:rsidRDefault="00CA3E69" w:rsidP="00E02635">
      <w:pPr>
        <w:rPr>
          <w:szCs w:val="28"/>
          <w:lang w:val="en-GB"/>
        </w:rPr>
      </w:pPr>
    </w:p>
    <w:tbl>
      <w:tblPr>
        <w:tblStyle w:val="TableGrid"/>
        <w:tblW w:w="0" w:type="auto"/>
        <w:tblLook w:val="04A0" w:firstRow="1" w:lastRow="0" w:firstColumn="1" w:lastColumn="0" w:noHBand="0" w:noVBand="1"/>
      </w:tblPr>
      <w:tblGrid>
        <w:gridCol w:w="2689"/>
        <w:gridCol w:w="6917"/>
      </w:tblGrid>
      <w:tr w:rsidR="00CA3E69" w:rsidRPr="005C0C48" w14:paraId="15B9C19D" w14:textId="77777777" w:rsidTr="00514C0B">
        <w:trPr>
          <w:trHeight w:val="572"/>
        </w:trPr>
        <w:tc>
          <w:tcPr>
            <w:tcW w:w="2689" w:type="dxa"/>
            <w:vAlign w:val="center"/>
          </w:tcPr>
          <w:p w14:paraId="0066C2C9" w14:textId="5D5FFE0A" w:rsidR="00CA3E69" w:rsidRPr="005C0C48" w:rsidRDefault="00CA3E69" w:rsidP="00514C0B">
            <w:pPr>
              <w:spacing w:before="60" w:after="60"/>
              <w:rPr>
                <w:sz w:val="22"/>
                <w:szCs w:val="22"/>
                <w:lang w:val="en-GB"/>
              </w:rPr>
            </w:pPr>
            <w:r>
              <w:rPr>
                <w:sz w:val="22"/>
                <w:szCs w:val="22"/>
                <w:lang w:val="en-GB"/>
              </w:rPr>
              <w:t xml:space="preserve">Nominated Reception </w:t>
            </w:r>
            <w:r w:rsidR="006046BC">
              <w:rPr>
                <w:sz w:val="22"/>
                <w:szCs w:val="22"/>
                <w:lang w:val="en-GB"/>
              </w:rPr>
              <w:t>t</w:t>
            </w:r>
            <w:r>
              <w:rPr>
                <w:sz w:val="22"/>
                <w:szCs w:val="22"/>
                <w:lang w:val="en-GB"/>
              </w:rPr>
              <w:t xml:space="preserve">eacher and </w:t>
            </w:r>
            <w:r w:rsidR="00514C0B">
              <w:rPr>
                <w:sz w:val="22"/>
                <w:szCs w:val="22"/>
                <w:lang w:val="en-GB"/>
              </w:rPr>
              <w:t>e</w:t>
            </w:r>
            <w:r>
              <w:rPr>
                <w:sz w:val="22"/>
                <w:szCs w:val="22"/>
                <w:lang w:val="en-GB"/>
              </w:rPr>
              <w:t>mail:</w:t>
            </w:r>
          </w:p>
        </w:tc>
        <w:tc>
          <w:tcPr>
            <w:tcW w:w="6917" w:type="dxa"/>
            <w:vAlign w:val="center"/>
          </w:tcPr>
          <w:p w14:paraId="0D587629" w14:textId="76FE9982" w:rsidR="00514C0B" w:rsidRPr="005C0C48" w:rsidRDefault="00514C0B" w:rsidP="006E40B3">
            <w:pPr>
              <w:spacing w:before="60" w:after="60"/>
              <w:rPr>
                <w:sz w:val="22"/>
                <w:szCs w:val="22"/>
                <w:lang w:val="en-GB"/>
              </w:rPr>
            </w:pPr>
          </w:p>
        </w:tc>
      </w:tr>
      <w:tr w:rsidR="00CA3E69" w:rsidRPr="005C0C48" w14:paraId="40A69EB1" w14:textId="77777777" w:rsidTr="006E40B3">
        <w:tc>
          <w:tcPr>
            <w:tcW w:w="2689" w:type="dxa"/>
            <w:vAlign w:val="center"/>
          </w:tcPr>
          <w:p w14:paraId="096BEC11" w14:textId="3ABD8C40" w:rsidR="00CA3E69" w:rsidRDefault="00CA3E69" w:rsidP="006E40B3">
            <w:pPr>
              <w:spacing w:before="60" w:after="60"/>
              <w:rPr>
                <w:sz w:val="22"/>
                <w:szCs w:val="22"/>
                <w:lang w:val="en-GB"/>
              </w:rPr>
            </w:pPr>
            <w:r>
              <w:rPr>
                <w:sz w:val="22"/>
                <w:szCs w:val="22"/>
                <w:lang w:val="en-GB"/>
              </w:rPr>
              <w:t xml:space="preserve">Nominated </w:t>
            </w:r>
            <w:r w:rsidR="006046BC">
              <w:rPr>
                <w:sz w:val="22"/>
                <w:szCs w:val="22"/>
                <w:lang w:val="en-GB"/>
              </w:rPr>
              <w:t>Maths Leader/ t</w:t>
            </w:r>
            <w:r>
              <w:rPr>
                <w:sz w:val="22"/>
                <w:szCs w:val="22"/>
                <w:lang w:val="en-GB"/>
              </w:rPr>
              <w:t>eacher leading on TfM:</w:t>
            </w:r>
          </w:p>
        </w:tc>
        <w:tc>
          <w:tcPr>
            <w:tcW w:w="6917" w:type="dxa"/>
            <w:vAlign w:val="center"/>
          </w:tcPr>
          <w:p w14:paraId="0C4C01E0" w14:textId="77777777" w:rsidR="00CA3E69" w:rsidRDefault="00CA3E69" w:rsidP="006E40B3">
            <w:pPr>
              <w:spacing w:before="60" w:after="60"/>
              <w:rPr>
                <w:sz w:val="22"/>
                <w:szCs w:val="22"/>
                <w:lang w:val="en-GB"/>
              </w:rPr>
            </w:pPr>
          </w:p>
          <w:p w14:paraId="5BB4C2EB" w14:textId="77777777" w:rsidR="00CA3E69" w:rsidRDefault="00CA3E69" w:rsidP="006E40B3">
            <w:pPr>
              <w:spacing w:before="60" w:after="60"/>
              <w:rPr>
                <w:sz w:val="22"/>
                <w:szCs w:val="22"/>
                <w:lang w:val="en-GB"/>
              </w:rPr>
            </w:pPr>
          </w:p>
        </w:tc>
      </w:tr>
      <w:tr w:rsidR="00CA3E69" w:rsidRPr="005C0C48" w14:paraId="0B7B6913" w14:textId="77777777" w:rsidTr="00DA771F">
        <w:tc>
          <w:tcPr>
            <w:tcW w:w="9606" w:type="dxa"/>
            <w:gridSpan w:val="2"/>
            <w:vAlign w:val="center"/>
          </w:tcPr>
          <w:p w14:paraId="419A3DE5" w14:textId="01CB3F9D" w:rsidR="00CA3E69" w:rsidRDefault="00CA3E69" w:rsidP="006E40B3">
            <w:pPr>
              <w:spacing w:before="60" w:after="60"/>
              <w:rPr>
                <w:sz w:val="22"/>
                <w:szCs w:val="22"/>
                <w:lang w:val="en-GB"/>
              </w:rPr>
            </w:pPr>
            <w:r w:rsidRPr="005C0C48">
              <w:rPr>
                <w:sz w:val="22"/>
                <w:szCs w:val="22"/>
                <w:lang w:val="en-GB"/>
              </w:rPr>
              <w:t xml:space="preserve">Please explain </w:t>
            </w:r>
            <w:r w:rsidR="006046BC">
              <w:rPr>
                <w:sz w:val="22"/>
                <w:szCs w:val="22"/>
                <w:lang w:val="en-GB"/>
              </w:rPr>
              <w:t>briefly:</w:t>
            </w:r>
          </w:p>
          <w:p w14:paraId="34E9E177" w14:textId="58E6E4A6" w:rsidR="00CA3E69" w:rsidRPr="005C0C48" w:rsidRDefault="00CA3E69" w:rsidP="00CA3E69">
            <w:pPr>
              <w:spacing w:before="60" w:after="60"/>
              <w:rPr>
                <w:sz w:val="22"/>
                <w:szCs w:val="22"/>
                <w:lang w:val="en-GB"/>
              </w:rPr>
            </w:pPr>
            <w:r>
              <w:rPr>
                <w:sz w:val="22"/>
                <w:szCs w:val="22"/>
                <w:lang w:val="en-GB"/>
              </w:rPr>
              <w:t>W</w:t>
            </w:r>
            <w:r w:rsidRPr="005C0C48">
              <w:rPr>
                <w:sz w:val="22"/>
                <w:szCs w:val="22"/>
                <w:lang w:val="en-GB"/>
              </w:rPr>
              <w:t>hy</w:t>
            </w:r>
            <w:r>
              <w:rPr>
                <w:sz w:val="22"/>
                <w:szCs w:val="22"/>
                <w:lang w:val="en-GB"/>
              </w:rPr>
              <w:t xml:space="preserve"> does</w:t>
            </w:r>
            <w:r w:rsidRPr="005C0C48">
              <w:rPr>
                <w:sz w:val="22"/>
                <w:szCs w:val="22"/>
                <w:lang w:val="en-GB"/>
              </w:rPr>
              <w:t xml:space="preserve"> the </w:t>
            </w:r>
            <w:r>
              <w:rPr>
                <w:sz w:val="22"/>
                <w:szCs w:val="22"/>
                <w:lang w:val="en-GB"/>
              </w:rPr>
              <w:t xml:space="preserve">school wish to participate in the </w:t>
            </w:r>
            <w:r w:rsidRPr="005C0C48">
              <w:rPr>
                <w:sz w:val="22"/>
                <w:szCs w:val="22"/>
                <w:lang w:val="en-GB"/>
              </w:rPr>
              <w:t>Work Group</w:t>
            </w:r>
            <w:r>
              <w:rPr>
                <w:sz w:val="22"/>
                <w:szCs w:val="22"/>
                <w:lang w:val="en-GB"/>
              </w:rPr>
              <w:t>?</w:t>
            </w:r>
          </w:p>
        </w:tc>
      </w:tr>
      <w:tr w:rsidR="00CA3E69" w:rsidRPr="005C0C48" w14:paraId="2281CBFA" w14:textId="77777777" w:rsidTr="00AE142C">
        <w:tc>
          <w:tcPr>
            <w:tcW w:w="9606" w:type="dxa"/>
            <w:gridSpan w:val="2"/>
            <w:vAlign w:val="center"/>
          </w:tcPr>
          <w:p w14:paraId="6D1F7A1E" w14:textId="77777777" w:rsidR="00CA3E69" w:rsidRDefault="00CA3E69" w:rsidP="006E40B3">
            <w:pPr>
              <w:spacing w:before="60" w:after="60"/>
              <w:rPr>
                <w:sz w:val="22"/>
                <w:szCs w:val="22"/>
                <w:lang w:val="en-GB"/>
              </w:rPr>
            </w:pPr>
          </w:p>
          <w:p w14:paraId="6B9CC4CF" w14:textId="77777777" w:rsidR="00CA3E69" w:rsidRDefault="00CA3E69" w:rsidP="006E40B3">
            <w:pPr>
              <w:spacing w:before="60" w:after="60"/>
              <w:rPr>
                <w:sz w:val="22"/>
                <w:szCs w:val="22"/>
                <w:lang w:val="en-GB"/>
              </w:rPr>
            </w:pPr>
          </w:p>
          <w:p w14:paraId="2B7AD673" w14:textId="77777777" w:rsidR="00CA3E69" w:rsidRDefault="00CA3E69" w:rsidP="006E40B3">
            <w:pPr>
              <w:spacing w:before="60" w:after="60"/>
              <w:rPr>
                <w:sz w:val="22"/>
                <w:szCs w:val="22"/>
                <w:lang w:val="en-GB"/>
              </w:rPr>
            </w:pPr>
          </w:p>
        </w:tc>
      </w:tr>
      <w:tr w:rsidR="00CA3E69" w:rsidRPr="005C0C48" w14:paraId="01843638" w14:textId="77777777" w:rsidTr="00AE142C">
        <w:tc>
          <w:tcPr>
            <w:tcW w:w="9606" w:type="dxa"/>
            <w:gridSpan w:val="2"/>
            <w:vAlign w:val="center"/>
          </w:tcPr>
          <w:p w14:paraId="3B889335" w14:textId="53A09A08" w:rsidR="00CA3E69" w:rsidRDefault="00CA3E69" w:rsidP="006E40B3">
            <w:pPr>
              <w:spacing w:before="60" w:after="60"/>
              <w:rPr>
                <w:sz w:val="22"/>
                <w:szCs w:val="22"/>
                <w:lang w:val="en-GB"/>
              </w:rPr>
            </w:pPr>
            <w:r>
              <w:rPr>
                <w:sz w:val="22"/>
                <w:szCs w:val="22"/>
                <w:lang w:val="en-GB"/>
              </w:rPr>
              <w:t xml:space="preserve">Which TfM Work Groups have your school </w:t>
            </w:r>
            <w:r w:rsidR="00514C0B">
              <w:rPr>
                <w:sz w:val="22"/>
                <w:szCs w:val="22"/>
                <w:lang w:val="en-GB"/>
              </w:rPr>
              <w:t>participated</w:t>
            </w:r>
            <w:r>
              <w:rPr>
                <w:sz w:val="22"/>
                <w:szCs w:val="22"/>
                <w:lang w:val="en-GB"/>
              </w:rPr>
              <w:t xml:space="preserve"> in previously? (Please include dates and the Hub you worked with if not Cambridge Maths Hub)</w:t>
            </w:r>
          </w:p>
        </w:tc>
      </w:tr>
      <w:tr w:rsidR="00CA3E69" w:rsidRPr="005C0C48" w14:paraId="506F1E80" w14:textId="77777777" w:rsidTr="00AE142C">
        <w:tc>
          <w:tcPr>
            <w:tcW w:w="9606" w:type="dxa"/>
            <w:gridSpan w:val="2"/>
            <w:vAlign w:val="center"/>
          </w:tcPr>
          <w:p w14:paraId="0D5C189C" w14:textId="77777777" w:rsidR="00CA3E69" w:rsidRDefault="00CA3E69" w:rsidP="006E40B3">
            <w:pPr>
              <w:spacing w:before="60" w:after="60"/>
              <w:rPr>
                <w:sz w:val="22"/>
                <w:szCs w:val="22"/>
                <w:lang w:val="en-GB"/>
              </w:rPr>
            </w:pPr>
          </w:p>
          <w:p w14:paraId="2B456680" w14:textId="77777777" w:rsidR="00CA3E69" w:rsidRDefault="00CA3E69" w:rsidP="006E40B3">
            <w:pPr>
              <w:spacing w:before="60" w:after="60"/>
              <w:rPr>
                <w:sz w:val="22"/>
                <w:szCs w:val="22"/>
                <w:lang w:val="en-GB"/>
              </w:rPr>
            </w:pPr>
          </w:p>
          <w:p w14:paraId="699D3E62" w14:textId="77777777" w:rsidR="00D4164E" w:rsidRDefault="00D4164E" w:rsidP="006E40B3">
            <w:pPr>
              <w:spacing w:before="60" w:after="60"/>
              <w:rPr>
                <w:sz w:val="22"/>
                <w:szCs w:val="22"/>
                <w:lang w:val="en-GB"/>
              </w:rPr>
            </w:pPr>
          </w:p>
        </w:tc>
      </w:tr>
      <w:tr w:rsidR="00CA3E69" w:rsidRPr="005C0C48" w14:paraId="6D04D15C" w14:textId="77777777" w:rsidTr="00AE142C">
        <w:tc>
          <w:tcPr>
            <w:tcW w:w="9606" w:type="dxa"/>
            <w:gridSpan w:val="2"/>
            <w:vAlign w:val="center"/>
          </w:tcPr>
          <w:p w14:paraId="70F473A1" w14:textId="42B474E2" w:rsidR="00CA3E69" w:rsidRDefault="00CA3E69" w:rsidP="00CA3E69">
            <w:pPr>
              <w:spacing w:before="60" w:after="60"/>
              <w:rPr>
                <w:sz w:val="22"/>
                <w:szCs w:val="22"/>
                <w:lang w:val="en-GB"/>
              </w:rPr>
            </w:pPr>
            <w:r>
              <w:rPr>
                <w:sz w:val="22"/>
                <w:szCs w:val="22"/>
                <w:lang w:val="en-GB"/>
              </w:rPr>
              <w:t xml:space="preserve">What elements of teaching for mastery are already embedded in your whole school provision? </w:t>
            </w:r>
          </w:p>
        </w:tc>
      </w:tr>
      <w:tr w:rsidR="00CA3E69" w:rsidRPr="005C0C48" w14:paraId="777836C0" w14:textId="77777777" w:rsidTr="00AE142C">
        <w:tc>
          <w:tcPr>
            <w:tcW w:w="9606" w:type="dxa"/>
            <w:gridSpan w:val="2"/>
            <w:vAlign w:val="center"/>
          </w:tcPr>
          <w:p w14:paraId="1FF4CCA8" w14:textId="77777777" w:rsidR="00CA3E69" w:rsidRDefault="00CA3E69" w:rsidP="00CA3E69">
            <w:pPr>
              <w:spacing w:before="60" w:after="60"/>
              <w:rPr>
                <w:sz w:val="22"/>
                <w:szCs w:val="22"/>
                <w:lang w:val="en-GB"/>
              </w:rPr>
            </w:pPr>
          </w:p>
          <w:p w14:paraId="2079FAD8" w14:textId="77777777" w:rsidR="00D4164E" w:rsidRDefault="00D4164E" w:rsidP="00CA3E69">
            <w:pPr>
              <w:spacing w:before="60" w:after="60"/>
              <w:rPr>
                <w:sz w:val="22"/>
                <w:szCs w:val="22"/>
                <w:lang w:val="en-GB"/>
              </w:rPr>
            </w:pPr>
          </w:p>
          <w:p w14:paraId="66481C72" w14:textId="77777777" w:rsidR="00CA3E69" w:rsidRDefault="00CA3E69" w:rsidP="00CA3E69">
            <w:pPr>
              <w:spacing w:before="60" w:after="60"/>
              <w:rPr>
                <w:sz w:val="22"/>
                <w:szCs w:val="22"/>
                <w:lang w:val="en-GB"/>
              </w:rPr>
            </w:pPr>
          </w:p>
        </w:tc>
      </w:tr>
      <w:tr w:rsidR="00CA3E69" w:rsidRPr="005C0C48" w14:paraId="4976C990" w14:textId="77777777" w:rsidTr="00AE142C">
        <w:tc>
          <w:tcPr>
            <w:tcW w:w="9606" w:type="dxa"/>
            <w:gridSpan w:val="2"/>
            <w:vAlign w:val="center"/>
          </w:tcPr>
          <w:p w14:paraId="4B063D9F" w14:textId="6D5A77D7" w:rsidR="00CA3E69" w:rsidRDefault="00CA3E69" w:rsidP="00CA3E69">
            <w:pPr>
              <w:spacing w:before="60" w:after="60"/>
              <w:rPr>
                <w:sz w:val="22"/>
                <w:szCs w:val="22"/>
                <w:lang w:val="en-GB"/>
              </w:rPr>
            </w:pPr>
            <w:r>
              <w:rPr>
                <w:sz w:val="22"/>
                <w:szCs w:val="22"/>
                <w:lang w:val="en-GB"/>
              </w:rPr>
              <w:t>What elements of teaching for mastery are already embedded in your Reception Classroom(s)?</w:t>
            </w:r>
          </w:p>
        </w:tc>
      </w:tr>
      <w:tr w:rsidR="00CA3E69" w:rsidRPr="005C0C48" w14:paraId="022E362E" w14:textId="77777777" w:rsidTr="00AE142C">
        <w:tc>
          <w:tcPr>
            <w:tcW w:w="9606" w:type="dxa"/>
            <w:gridSpan w:val="2"/>
            <w:vAlign w:val="center"/>
          </w:tcPr>
          <w:p w14:paraId="02217012" w14:textId="77777777" w:rsidR="00CA3E69" w:rsidRDefault="00CA3E69" w:rsidP="00CA3E69">
            <w:pPr>
              <w:spacing w:before="60" w:after="60"/>
              <w:rPr>
                <w:sz w:val="22"/>
                <w:szCs w:val="22"/>
                <w:lang w:val="en-GB"/>
              </w:rPr>
            </w:pPr>
          </w:p>
          <w:p w14:paraId="0298E8BE" w14:textId="77777777" w:rsidR="00514C0B" w:rsidRDefault="00514C0B" w:rsidP="00CA3E69">
            <w:pPr>
              <w:spacing w:before="60" w:after="60"/>
              <w:rPr>
                <w:sz w:val="22"/>
                <w:szCs w:val="22"/>
                <w:lang w:val="en-GB"/>
              </w:rPr>
            </w:pPr>
          </w:p>
          <w:p w14:paraId="349CE5F2" w14:textId="77777777" w:rsidR="00D4164E" w:rsidRDefault="00D4164E" w:rsidP="00CA3E69">
            <w:pPr>
              <w:spacing w:before="60" w:after="60"/>
              <w:rPr>
                <w:sz w:val="22"/>
                <w:szCs w:val="22"/>
                <w:lang w:val="en-GB"/>
              </w:rPr>
            </w:pPr>
          </w:p>
        </w:tc>
      </w:tr>
    </w:tbl>
    <w:p w14:paraId="46980F1B" w14:textId="77777777" w:rsidR="00CA3E69" w:rsidRPr="005C0C48" w:rsidRDefault="00CA3E69" w:rsidP="00E02635">
      <w:pPr>
        <w:rPr>
          <w:szCs w:val="28"/>
          <w:lang w:val="en-GB"/>
        </w:rPr>
      </w:pPr>
    </w:p>
    <w:p w14:paraId="5E448290" w14:textId="0551A90E" w:rsidR="00C47B14" w:rsidRDefault="00C47B14">
      <w:pPr>
        <w:rPr>
          <w:b/>
          <w:sz w:val="28"/>
          <w:szCs w:val="28"/>
          <w:lang w:val="en-GB"/>
        </w:rPr>
      </w:pPr>
    </w:p>
    <w:p w14:paraId="52D0B1E4" w14:textId="77777777" w:rsidR="00D4164E" w:rsidRDefault="00D4164E">
      <w:pPr>
        <w:rPr>
          <w:b/>
          <w:szCs w:val="28"/>
          <w:lang w:val="en-GB"/>
        </w:rPr>
      </w:pPr>
      <w:r>
        <w:rPr>
          <w:b/>
          <w:szCs w:val="28"/>
          <w:lang w:val="en-GB"/>
        </w:rPr>
        <w:br w:type="page"/>
      </w:r>
    </w:p>
    <w:p w14:paraId="5CF8DA95" w14:textId="32C536B6" w:rsidR="00514C0B" w:rsidRPr="00DB234C" w:rsidRDefault="00514C0B" w:rsidP="00514C0B">
      <w:pPr>
        <w:pStyle w:val="ListParagraph"/>
        <w:ind w:left="426"/>
        <w:rPr>
          <w:b/>
          <w:szCs w:val="28"/>
          <w:lang w:val="en-GB"/>
        </w:rPr>
      </w:pPr>
      <w:r>
        <w:rPr>
          <w:b/>
          <w:szCs w:val="28"/>
          <w:lang w:val="en-GB"/>
        </w:rPr>
        <w:lastRenderedPageBreak/>
        <w:t xml:space="preserve">2. Subject Knowledge: Number </w:t>
      </w:r>
    </w:p>
    <w:p w14:paraId="42391C72" w14:textId="3FB34F60" w:rsidR="00514C0B" w:rsidRPr="00DB234C" w:rsidRDefault="00514C0B" w:rsidP="00514C0B">
      <w:pPr>
        <w:pStyle w:val="ListParagraph"/>
        <w:ind w:left="426"/>
        <w:rPr>
          <w:b/>
          <w:szCs w:val="28"/>
          <w:lang w:val="en-GB"/>
        </w:rPr>
      </w:pPr>
    </w:p>
    <w:p w14:paraId="24052525" w14:textId="77777777" w:rsidR="00514C0B" w:rsidRDefault="00514C0B" w:rsidP="00514C0B">
      <w:pPr>
        <w:rPr>
          <w:szCs w:val="28"/>
          <w:lang w:val="en-GB"/>
        </w:rPr>
      </w:pPr>
    </w:p>
    <w:tbl>
      <w:tblPr>
        <w:tblStyle w:val="TableGrid"/>
        <w:tblW w:w="0" w:type="auto"/>
        <w:tblLook w:val="04A0" w:firstRow="1" w:lastRow="0" w:firstColumn="1" w:lastColumn="0" w:noHBand="0" w:noVBand="1"/>
      </w:tblPr>
      <w:tblGrid>
        <w:gridCol w:w="2689"/>
        <w:gridCol w:w="6917"/>
      </w:tblGrid>
      <w:tr w:rsidR="00514C0B" w:rsidRPr="005C0C48" w14:paraId="3D7DE6B6" w14:textId="77777777" w:rsidTr="00514C0B">
        <w:trPr>
          <w:trHeight w:val="623"/>
        </w:trPr>
        <w:tc>
          <w:tcPr>
            <w:tcW w:w="2689" w:type="dxa"/>
            <w:vAlign w:val="center"/>
          </w:tcPr>
          <w:p w14:paraId="746ECD36" w14:textId="4FEFA3FB" w:rsidR="00514C0B" w:rsidRPr="005C0C48" w:rsidRDefault="00514C0B" w:rsidP="006E40B3">
            <w:pPr>
              <w:spacing w:before="60" w:after="60"/>
              <w:rPr>
                <w:sz w:val="22"/>
                <w:szCs w:val="22"/>
                <w:lang w:val="en-GB"/>
              </w:rPr>
            </w:pPr>
            <w:r>
              <w:rPr>
                <w:sz w:val="22"/>
                <w:szCs w:val="22"/>
                <w:lang w:val="en-GB"/>
              </w:rPr>
              <w:t>Nominated EYFS Practitioner and email:</w:t>
            </w:r>
          </w:p>
        </w:tc>
        <w:tc>
          <w:tcPr>
            <w:tcW w:w="6917" w:type="dxa"/>
            <w:vAlign w:val="center"/>
          </w:tcPr>
          <w:p w14:paraId="59C3897A" w14:textId="77777777" w:rsidR="00514C0B" w:rsidRPr="005C0C48" w:rsidRDefault="00514C0B" w:rsidP="006E40B3">
            <w:pPr>
              <w:spacing w:before="60" w:after="60"/>
              <w:rPr>
                <w:sz w:val="22"/>
                <w:szCs w:val="22"/>
                <w:lang w:val="en-GB"/>
              </w:rPr>
            </w:pPr>
          </w:p>
        </w:tc>
      </w:tr>
      <w:tr w:rsidR="00514C0B" w:rsidRPr="005C0C48" w14:paraId="3CA71039" w14:textId="77777777" w:rsidTr="00514C0B">
        <w:trPr>
          <w:trHeight w:val="623"/>
        </w:trPr>
        <w:tc>
          <w:tcPr>
            <w:tcW w:w="2689" w:type="dxa"/>
            <w:vAlign w:val="center"/>
          </w:tcPr>
          <w:p w14:paraId="7791B327" w14:textId="761F380E" w:rsidR="00514C0B" w:rsidRDefault="00514C0B" w:rsidP="006E40B3">
            <w:pPr>
              <w:spacing w:before="60" w:after="60"/>
              <w:rPr>
                <w:sz w:val="22"/>
                <w:szCs w:val="22"/>
                <w:lang w:val="en-GB"/>
              </w:rPr>
            </w:pPr>
            <w:r>
              <w:rPr>
                <w:sz w:val="22"/>
                <w:szCs w:val="22"/>
                <w:lang w:val="en-GB"/>
              </w:rPr>
              <w:t>Role in school:</w:t>
            </w:r>
          </w:p>
        </w:tc>
        <w:tc>
          <w:tcPr>
            <w:tcW w:w="6917" w:type="dxa"/>
            <w:vAlign w:val="center"/>
          </w:tcPr>
          <w:p w14:paraId="2B92DFF9" w14:textId="77777777" w:rsidR="00514C0B" w:rsidRPr="005C0C48" w:rsidRDefault="00514C0B" w:rsidP="006E40B3">
            <w:pPr>
              <w:spacing w:before="60" w:after="60"/>
              <w:rPr>
                <w:sz w:val="22"/>
                <w:szCs w:val="22"/>
                <w:lang w:val="en-GB"/>
              </w:rPr>
            </w:pPr>
          </w:p>
        </w:tc>
      </w:tr>
      <w:tr w:rsidR="00D4164E" w:rsidRPr="005C0C48" w14:paraId="44CA6A7D" w14:textId="77777777" w:rsidTr="00D83409">
        <w:trPr>
          <w:trHeight w:val="623"/>
        </w:trPr>
        <w:tc>
          <w:tcPr>
            <w:tcW w:w="9606" w:type="dxa"/>
            <w:gridSpan w:val="2"/>
            <w:vAlign w:val="center"/>
          </w:tcPr>
          <w:p w14:paraId="15C5152F" w14:textId="6829AB6E" w:rsidR="00D4164E" w:rsidRPr="005C0C48" w:rsidRDefault="00D4164E" w:rsidP="006E40B3">
            <w:pPr>
              <w:spacing w:before="60" w:after="60"/>
              <w:rPr>
                <w:sz w:val="22"/>
                <w:szCs w:val="22"/>
                <w:lang w:val="en-GB"/>
              </w:rPr>
            </w:pPr>
            <w:r>
              <w:rPr>
                <w:sz w:val="22"/>
                <w:szCs w:val="22"/>
                <w:lang w:val="en-GB"/>
              </w:rPr>
              <w:t>Please explain briefly why the school would like to participate in this Work Group.</w:t>
            </w:r>
          </w:p>
        </w:tc>
      </w:tr>
      <w:tr w:rsidR="00D4164E" w:rsidRPr="005C0C48" w14:paraId="11CA8DDE" w14:textId="77777777" w:rsidTr="00D83409">
        <w:trPr>
          <w:trHeight w:val="623"/>
        </w:trPr>
        <w:tc>
          <w:tcPr>
            <w:tcW w:w="9606" w:type="dxa"/>
            <w:gridSpan w:val="2"/>
            <w:vAlign w:val="center"/>
          </w:tcPr>
          <w:p w14:paraId="0AD468F1" w14:textId="77777777" w:rsidR="00D4164E" w:rsidRDefault="00D4164E" w:rsidP="006E40B3">
            <w:pPr>
              <w:spacing w:before="60" w:after="60"/>
              <w:rPr>
                <w:sz w:val="22"/>
                <w:szCs w:val="22"/>
                <w:lang w:val="en-GB"/>
              </w:rPr>
            </w:pPr>
          </w:p>
        </w:tc>
      </w:tr>
    </w:tbl>
    <w:p w14:paraId="4FDCBECB" w14:textId="62905FF7" w:rsidR="00C47B14" w:rsidRDefault="00C47B14">
      <w:pPr>
        <w:rPr>
          <w:b/>
          <w:sz w:val="28"/>
          <w:szCs w:val="28"/>
          <w:lang w:val="en-GB"/>
        </w:rPr>
      </w:pPr>
    </w:p>
    <w:p w14:paraId="57BE67FC" w14:textId="3EA825E8" w:rsidR="00C47B14" w:rsidRDefault="00C47B14">
      <w:pPr>
        <w:rPr>
          <w:b/>
          <w:sz w:val="28"/>
          <w:szCs w:val="28"/>
          <w:lang w:val="en-GB"/>
        </w:rPr>
      </w:pPr>
    </w:p>
    <w:p w14:paraId="62F19B8A" w14:textId="32626E46" w:rsidR="00514C0B" w:rsidRPr="00DB234C" w:rsidRDefault="00514C0B" w:rsidP="00514C0B">
      <w:pPr>
        <w:pStyle w:val="ListParagraph"/>
        <w:ind w:left="426"/>
        <w:rPr>
          <w:b/>
          <w:szCs w:val="28"/>
          <w:lang w:val="en-GB"/>
        </w:rPr>
      </w:pPr>
      <w:r>
        <w:rPr>
          <w:b/>
          <w:szCs w:val="28"/>
          <w:lang w:val="en-GB"/>
        </w:rPr>
        <w:t>3. Subject Knowledge: Pattern</w:t>
      </w:r>
    </w:p>
    <w:p w14:paraId="69E8FB62" w14:textId="77777777" w:rsidR="00514C0B" w:rsidRPr="00DB234C" w:rsidRDefault="00514C0B" w:rsidP="00514C0B">
      <w:pPr>
        <w:pStyle w:val="ListParagraph"/>
        <w:ind w:left="426"/>
        <w:rPr>
          <w:b/>
          <w:szCs w:val="28"/>
          <w:lang w:val="en-GB"/>
        </w:rPr>
      </w:pPr>
    </w:p>
    <w:p w14:paraId="2A00E147" w14:textId="77777777" w:rsidR="00514C0B" w:rsidRDefault="00514C0B" w:rsidP="00514C0B">
      <w:pPr>
        <w:rPr>
          <w:szCs w:val="28"/>
          <w:lang w:val="en-GB"/>
        </w:rPr>
      </w:pPr>
    </w:p>
    <w:tbl>
      <w:tblPr>
        <w:tblStyle w:val="TableGrid"/>
        <w:tblW w:w="0" w:type="auto"/>
        <w:tblLook w:val="04A0" w:firstRow="1" w:lastRow="0" w:firstColumn="1" w:lastColumn="0" w:noHBand="0" w:noVBand="1"/>
      </w:tblPr>
      <w:tblGrid>
        <w:gridCol w:w="2689"/>
        <w:gridCol w:w="6887"/>
        <w:gridCol w:w="30"/>
      </w:tblGrid>
      <w:tr w:rsidR="00514C0B" w:rsidRPr="005C0C48" w14:paraId="0EE2DC51" w14:textId="77777777" w:rsidTr="006E40B3">
        <w:trPr>
          <w:trHeight w:val="623"/>
        </w:trPr>
        <w:tc>
          <w:tcPr>
            <w:tcW w:w="2689" w:type="dxa"/>
            <w:vAlign w:val="center"/>
          </w:tcPr>
          <w:p w14:paraId="7ECF323D" w14:textId="604367F2" w:rsidR="00514C0B" w:rsidRPr="005C0C48" w:rsidRDefault="00514C0B" w:rsidP="006E40B3">
            <w:pPr>
              <w:spacing w:before="60" w:after="60"/>
              <w:rPr>
                <w:sz w:val="22"/>
                <w:szCs w:val="22"/>
                <w:lang w:val="en-GB"/>
              </w:rPr>
            </w:pPr>
            <w:r>
              <w:rPr>
                <w:sz w:val="22"/>
                <w:szCs w:val="22"/>
                <w:lang w:val="en-GB"/>
              </w:rPr>
              <w:t>Nominated EYFS Practitioner and email:</w:t>
            </w:r>
          </w:p>
        </w:tc>
        <w:tc>
          <w:tcPr>
            <w:tcW w:w="6917" w:type="dxa"/>
            <w:gridSpan w:val="2"/>
            <w:vAlign w:val="center"/>
          </w:tcPr>
          <w:p w14:paraId="6DC73901" w14:textId="77777777" w:rsidR="00514C0B" w:rsidRPr="005C0C48" w:rsidRDefault="00514C0B" w:rsidP="006E40B3">
            <w:pPr>
              <w:spacing w:before="60" w:after="60"/>
              <w:rPr>
                <w:sz w:val="22"/>
                <w:szCs w:val="22"/>
                <w:lang w:val="en-GB"/>
              </w:rPr>
            </w:pPr>
          </w:p>
        </w:tc>
      </w:tr>
      <w:tr w:rsidR="00514C0B" w:rsidRPr="005C0C48" w14:paraId="2FE9595A" w14:textId="77777777" w:rsidTr="006E40B3">
        <w:trPr>
          <w:trHeight w:val="623"/>
        </w:trPr>
        <w:tc>
          <w:tcPr>
            <w:tcW w:w="2689" w:type="dxa"/>
            <w:vAlign w:val="center"/>
          </w:tcPr>
          <w:p w14:paraId="302ADA21" w14:textId="77777777" w:rsidR="00514C0B" w:rsidRDefault="00514C0B" w:rsidP="006E40B3">
            <w:pPr>
              <w:spacing w:before="60" w:after="60"/>
              <w:rPr>
                <w:sz w:val="22"/>
                <w:szCs w:val="22"/>
                <w:lang w:val="en-GB"/>
              </w:rPr>
            </w:pPr>
            <w:r>
              <w:rPr>
                <w:sz w:val="22"/>
                <w:szCs w:val="22"/>
                <w:lang w:val="en-GB"/>
              </w:rPr>
              <w:t>Role in school:</w:t>
            </w:r>
          </w:p>
        </w:tc>
        <w:tc>
          <w:tcPr>
            <w:tcW w:w="6917" w:type="dxa"/>
            <w:gridSpan w:val="2"/>
            <w:vAlign w:val="center"/>
          </w:tcPr>
          <w:p w14:paraId="76FF017F" w14:textId="77777777" w:rsidR="00514C0B" w:rsidRPr="005C0C48" w:rsidRDefault="00514C0B" w:rsidP="006E40B3">
            <w:pPr>
              <w:spacing w:before="60" w:after="60"/>
              <w:rPr>
                <w:sz w:val="22"/>
                <w:szCs w:val="22"/>
                <w:lang w:val="en-GB"/>
              </w:rPr>
            </w:pPr>
          </w:p>
        </w:tc>
      </w:tr>
      <w:tr w:rsidR="00D4164E" w:rsidRPr="005C0C48" w14:paraId="67BCB37B" w14:textId="77777777" w:rsidTr="00D4164E">
        <w:trPr>
          <w:gridAfter w:val="1"/>
          <w:wAfter w:w="30" w:type="dxa"/>
          <w:trHeight w:val="623"/>
        </w:trPr>
        <w:tc>
          <w:tcPr>
            <w:tcW w:w="9576" w:type="dxa"/>
            <w:gridSpan w:val="2"/>
            <w:vAlign w:val="center"/>
          </w:tcPr>
          <w:p w14:paraId="6341A0A5" w14:textId="3302EA7D" w:rsidR="00D4164E" w:rsidRPr="005C0C48" w:rsidRDefault="00D4164E" w:rsidP="006E40B3">
            <w:pPr>
              <w:spacing w:before="60" w:after="60"/>
              <w:rPr>
                <w:sz w:val="22"/>
                <w:szCs w:val="22"/>
                <w:lang w:val="en-GB"/>
              </w:rPr>
            </w:pPr>
            <w:r>
              <w:rPr>
                <w:sz w:val="22"/>
                <w:szCs w:val="22"/>
                <w:lang w:val="en-GB"/>
              </w:rPr>
              <w:t>Please explain briefly why the school would like to participate in this Work Group.</w:t>
            </w:r>
          </w:p>
        </w:tc>
      </w:tr>
      <w:tr w:rsidR="00D4164E" w14:paraId="6AD6B557" w14:textId="77777777" w:rsidTr="00D4164E">
        <w:trPr>
          <w:gridAfter w:val="1"/>
          <w:wAfter w:w="30" w:type="dxa"/>
          <w:trHeight w:val="623"/>
        </w:trPr>
        <w:tc>
          <w:tcPr>
            <w:tcW w:w="9576" w:type="dxa"/>
            <w:gridSpan w:val="2"/>
            <w:vAlign w:val="center"/>
          </w:tcPr>
          <w:p w14:paraId="4D3E51D8" w14:textId="77777777" w:rsidR="00D4164E" w:rsidRDefault="00D4164E" w:rsidP="006E40B3">
            <w:pPr>
              <w:spacing w:before="60" w:after="60"/>
              <w:rPr>
                <w:sz w:val="22"/>
                <w:szCs w:val="22"/>
                <w:lang w:val="en-GB"/>
              </w:rPr>
            </w:pPr>
          </w:p>
        </w:tc>
      </w:tr>
    </w:tbl>
    <w:p w14:paraId="2615A10C" w14:textId="77777777" w:rsidR="00514C0B" w:rsidRDefault="00514C0B" w:rsidP="00514C0B">
      <w:pPr>
        <w:rPr>
          <w:b/>
          <w:sz w:val="28"/>
          <w:szCs w:val="28"/>
          <w:lang w:val="en-GB"/>
        </w:rPr>
      </w:pPr>
    </w:p>
    <w:p w14:paraId="7E9D5C02" w14:textId="75DFA705" w:rsidR="009216A9" w:rsidRDefault="009216A9">
      <w:pPr>
        <w:rPr>
          <w:b/>
          <w:sz w:val="28"/>
          <w:szCs w:val="28"/>
          <w:lang w:val="en-GB"/>
        </w:rPr>
      </w:pPr>
    </w:p>
    <w:p w14:paraId="6419BD9C" w14:textId="77777777" w:rsidR="00F50401" w:rsidRPr="005C0C48" w:rsidRDefault="00F50401" w:rsidP="00F50401">
      <w:pPr>
        <w:rPr>
          <w:b/>
          <w:sz w:val="22"/>
          <w:szCs w:val="22"/>
        </w:rPr>
      </w:pPr>
      <w:r w:rsidRPr="005C0C48">
        <w:rPr>
          <w:b/>
          <w:sz w:val="22"/>
          <w:szCs w:val="22"/>
        </w:rPr>
        <w:t xml:space="preserve">Confirmation of school commitment (electronic signatures) </w:t>
      </w:r>
    </w:p>
    <w:p w14:paraId="4A8BF3EB" w14:textId="3BF4501A" w:rsidR="00F50401" w:rsidRDefault="00F50401" w:rsidP="00F50401">
      <w:pPr>
        <w:rPr>
          <w:sz w:val="22"/>
          <w:szCs w:val="22"/>
        </w:rPr>
      </w:pPr>
      <w:r w:rsidRPr="005C0C48">
        <w:rPr>
          <w:sz w:val="22"/>
          <w:szCs w:val="22"/>
        </w:rPr>
        <w:t>If we a</w:t>
      </w:r>
      <w:r w:rsidR="00514C0B">
        <w:rPr>
          <w:sz w:val="22"/>
          <w:szCs w:val="22"/>
        </w:rPr>
        <w:t xml:space="preserve">re chosen to participate in any of the </w:t>
      </w:r>
      <w:r w:rsidRPr="005C0C48">
        <w:rPr>
          <w:sz w:val="22"/>
          <w:szCs w:val="22"/>
        </w:rPr>
        <w:t>Work Group</w:t>
      </w:r>
      <w:r w:rsidR="00514C0B">
        <w:rPr>
          <w:sz w:val="22"/>
          <w:szCs w:val="22"/>
        </w:rPr>
        <w:t>s above</w:t>
      </w:r>
      <w:r w:rsidRPr="005C0C48">
        <w:rPr>
          <w:sz w:val="22"/>
          <w:szCs w:val="22"/>
        </w:rPr>
        <w:t>, we understand and commit to the following expectations:</w:t>
      </w:r>
    </w:p>
    <w:p w14:paraId="76196DF0" w14:textId="51BFF3AF" w:rsidR="007E66A8" w:rsidRDefault="0058787C" w:rsidP="00514C0B">
      <w:pPr>
        <w:pStyle w:val="ListParagraph"/>
        <w:numPr>
          <w:ilvl w:val="0"/>
          <w:numId w:val="11"/>
        </w:numPr>
        <w:ind w:left="567" w:hanging="283"/>
        <w:rPr>
          <w:sz w:val="22"/>
          <w:szCs w:val="22"/>
          <w:lang w:val="en-GB"/>
        </w:rPr>
      </w:pPr>
      <w:r>
        <w:rPr>
          <w:sz w:val="22"/>
          <w:szCs w:val="22"/>
          <w:lang w:val="en-GB"/>
        </w:rPr>
        <w:t xml:space="preserve">Participants </w:t>
      </w:r>
      <w:r w:rsidR="006046BC">
        <w:rPr>
          <w:sz w:val="22"/>
          <w:szCs w:val="22"/>
          <w:lang w:val="en-GB"/>
        </w:rPr>
        <w:t>will engage</w:t>
      </w:r>
      <w:r>
        <w:rPr>
          <w:sz w:val="22"/>
          <w:szCs w:val="22"/>
          <w:lang w:val="en-GB"/>
        </w:rPr>
        <w:t xml:space="preserve"> fully in all the Work Group sessions</w:t>
      </w:r>
      <w:r w:rsidR="005E11B6">
        <w:rPr>
          <w:sz w:val="22"/>
          <w:szCs w:val="22"/>
          <w:lang w:val="en-GB"/>
        </w:rPr>
        <w:t xml:space="preserve"> and intersessional</w:t>
      </w:r>
      <w:r w:rsidR="00514C0B">
        <w:rPr>
          <w:sz w:val="22"/>
          <w:szCs w:val="22"/>
          <w:lang w:val="en-GB"/>
        </w:rPr>
        <w:t xml:space="preserve"> tasks.</w:t>
      </w:r>
    </w:p>
    <w:p w14:paraId="15883251" w14:textId="32EEC4AE" w:rsidR="007E66A8" w:rsidRDefault="007E66A8" w:rsidP="00514C0B">
      <w:pPr>
        <w:pStyle w:val="ListParagraph"/>
        <w:numPr>
          <w:ilvl w:val="0"/>
          <w:numId w:val="11"/>
        </w:numPr>
        <w:ind w:left="567" w:hanging="283"/>
        <w:rPr>
          <w:sz w:val="22"/>
          <w:szCs w:val="22"/>
          <w:lang w:val="en-GB"/>
        </w:rPr>
      </w:pPr>
      <w:r w:rsidRPr="00E02635">
        <w:rPr>
          <w:sz w:val="22"/>
          <w:szCs w:val="22"/>
          <w:lang w:val="en-GB"/>
        </w:rPr>
        <w:t xml:space="preserve">The school senior leadership will support </w:t>
      </w:r>
      <w:r w:rsidR="00514C0B">
        <w:rPr>
          <w:sz w:val="22"/>
          <w:szCs w:val="22"/>
          <w:lang w:val="en-GB"/>
        </w:rPr>
        <w:t>the participants to engage</w:t>
      </w:r>
      <w:r w:rsidRPr="00E02635">
        <w:rPr>
          <w:sz w:val="22"/>
          <w:szCs w:val="22"/>
          <w:lang w:val="en-GB"/>
        </w:rPr>
        <w:t xml:space="preserve"> fully in the project and in maximisi</w:t>
      </w:r>
      <w:r w:rsidR="00DD504A">
        <w:rPr>
          <w:sz w:val="22"/>
          <w:szCs w:val="22"/>
          <w:lang w:val="en-GB"/>
        </w:rPr>
        <w:t>ng the benefit to the school</w:t>
      </w:r>
      <w:r w:rsidR="006046BC">
        <w:rPr>
          <w:sz w:val="22"/>
          <w:szCs w:val="22"/>
          <w:lang w:val="en-GB"/>
        </w:rPr>
        <w:t>.</w:t>
      </w:r>
    </w:p>
    <w:p w14:paraId="48755BB8" w14:textId="77777777" w:rsidR="00844107" w:rsidRDefault="00844107" w:rsidP="00514C0B">
      <w:pPr>
        <w:pStyle w:val="ListParagraph"/>
        <w:ind w:left="0"/>
        <w:rPr>
          <w:sz w:val="22"/>
          <w:szCs w:val="22"/>
          <w:lang w:val="en-GB"/>
        </w:rPr>
      </w:pPr>
    </w:p>
    <w:p w14:paraId="24FEF79D" w14:textId="77777777" w:rsidR="00233187" w:rsidRPr="005C0C48" w:rsidRDefault="00233187" w:rsidP="00233187">
      <w:pPr>
        <w:pStyle w:val="ListParagraph"/>
        <w:rPr>
          <w:sz w:val="12"/>
          <w:szCs w:val="12"/>
          <w:lang w:val="en-GB"/>
        </w:rPr>
      </w:pPr>
    </w:p>
    <w:tbl>
      <w:tblPr>
        <w:tblStyle w:val="TableGrid"/>
        <w:tblW w:w="0" w:type="auto"/>
        <w:tblInd w:w="108" w:type="dxa"/>
        <w:tblLook w:val="04A0" w:firstRow="1" w:lastRow="0" w:firstColumn="1" w:lastColumn="0" w:noHBand="0" w:noVBand="1"/>
      </w:tblPr>
      <w:tblGrid>
        <w:gridCol w:w="3006"/>
        <w:gridCol w:w="6492"/>
      </w:tblGrid>
      <w:tr w:rsidR="005C0C48" w:rsidRPr="005C0C48" w14:paraId="414ADEF8" w14:textId="77777777" w:rsidTr="00844107">
        <w:tc>
          <w:tcPr>
            <w:tcW w:w="3006" w:type="dxa"/>
            <w:vAlign w:val="center"/>
          </w:tcPr>
          <w:p w14:paraId="646DFFA0" w14:textId="6D3063F3" w:rsidR="00F50401" w:rsidRPr="005C0C48" w:rsidRDefault="00F50401" w:rsidP="00514C0B">
            <w:pPr>
              <w:spacing w:before="60" w:after="60"/>
              <w:rPr>
                <w:sz w:val="22"/>
                <w:szCs w:val="22"/>
                <w:lang w:val="en-GB"/>
              </w:rPr>
            </w:pPr>
            <w:r w:rsidRPr="005C0C48">
              <w:rPr>
                <w:sz w:val="22"/>
                <w:szCs w:val="22"/>
                <w:lang w:val="en-GB"/>
              </w:rPr>
              <w:t xml:space="preserve">Head Teacher </w:t>
            </w:r>
          </w:p>
        </w:tc>
        <w:tc>
          <w:tcPr>
            <w:tcW w:w="6492" w:type="dxa"/>
            <w:vAlign w:val="center"/>
          </w:tcPr>
          <w:p w14:paraId="6AF482CD" w14:textId="011825C0" w:rsidR="00704534" w:rsidRPr="005C0C48" w:rsidRDefault="00F50401" w:rsidP="00821CF7">
            <w:pPr>
              <w:spacing w:before="60" w:after="60"/>
              <w:rPr>
                <w:i/>
                <w:sz w:val="22"/>
                <w:szCs w:val="22"/>
                <w:lang w:val="en-GB"/>
              </w:rPr>
            </w:pPr>
            <w:r w:rsidRPr="005C0C48">
              <w:rPr>
                <w:i/>
                <w:sz w:val="22"/>
                <w:szCs w:val="22"/>
                <w:lang w:val="en-GB"/>
              </w:rPr>
              <w:t xml:space="preserve">Signature </w:t>
            </w:r>
          </w:p>
        </w:tc>
      </w:tr>
    </w:tbl>
    <w:p w14:paraId="51A0808F" w14:textId="4E1E726A" w:rsidR="00767ADF" w:rsidRDefault="00767ADF" w:rsidP="00111DA3">
      <w:pPr>
        <w:rPr>
          <w:sz w:val="22"/>
          <w:szCs w:val="22"/>
          <w:lang w:val="en-GB"/>
        </w:rPr>
      </w:pPr>
    </w:p>
    <w:p w14:paraId="6C9CB727" w14:textId="1ACBAD70" w:rsidR="00D4164E" w:rsidRDefault="00D4164E" w:rsidP="00D4164E">
      <w:pPr>
        <w:ind w:left="-142" w:firstLine="142"/>
        <w:jc w:val="center"/>
        <w:rPr>
          <w:rFonts w:ascii="Calibri" w:hAnsi="Calibri"/>
          <w:szCs w:val="16"/>
        </w:rPr>
      </w:pPr>
      <w:r>
        <w:rPr>
          <w:szCs w:val="28"/>
          <w:lang w:val="en-GB"/>
        </w:rPr>
        <w:t>Please complete this application form and return to</w:t>
      </w:r>
      <w:r w:rsidRPr="0099045E">
        <w:rPr>
          <w:rFonts w:ascii="Calibri" w:hAnsi="Calibri"/>
          <w:szCs w:val="16"/>
        </w:rPr>
        <w:t xml:space="preserve"> </w:t>
      </w:r>
      <w:hyperlink r:id="rId9" w:history="1">
        <w:r w:rsidR="00A720A5" w:rsidRPr="00E96446">
          <w:rPr>
            <w:rStyle w:val="Hyperlink"/>
            <w:rFonts w:ascii="Calibri" w:hAnsi="Calibri"/>
            <w:szCs w:val="16"/>
          </w:rPr>
          <w:t>admin@cambridgemathshub.org</w:t>
        </w:r>
      </w:hyperlink>
      <w:r>
        <w:rPr>
          <w:rFonts w:ascii="Calibri" w:hAnsi="Calibri"/>
          <w:szCs w:val="16"/>
        </w:rPr>
        <w:t xml:space="preserve"> </w:t>
      </w:r>
    </w:p>
    <w:p w14:paraId="532B443C" w14:textId="32E40406" w:rsidR="00D4164E" w:rsidRPr="0099045E" w:rsidRDefault="00D4164E" w:rsidP="00D4164E">
      <w:pPr>
        <w:ind w:left="-142" w:firstLine="142"/>
        <w:jc w:val="center"/>
        <w:rPr>
          <w:szCs w:val="28"/>
          <w:lang w:val="en-GB"/>
        </w:rPr>
      </w:pPr>
    </w:p>
    <w:p w14:paraId="3DE58F62" w14:textId="77777777" w:rsidR="00D4164E" w:rsidRDefault="00D4164E" w:rsidP="00111DA3">
      <w:pPr>
        <w:rPr>
          <w:b/>
          <w:sz w:val="22"/>
          <w:szCs w:val="22"/>
          <w:lang w:val="en-GB"/>
        </w:rPr>
      </w:pPr>
    </w:p>
    <w:p w14:paraId="2ABA776C" w14:textId="77777777" w:rsidR="00D4164E" w:rsidRDefault="00D4164E" w:rsidP="00111DA3">
      <w:pPr>
        <w:rPr>
          <w:b/>
          <w:sz w:val="22"/>
          <w:szCs w:val="22"/>
          <w:lang w:val="en-GB"/>
        </w:rPr>
      </w:pPr>
    </w:p>
    <w:p w14:paraId="444155D6" w14:textId="707B288D" w:rsidR="005E11B6" w:rsidRPr="005E11B6" w:rsidRDefault="005E11B6" w:rsidP="00D4164E">
      <w:pPr>
        <w:jc w:val="center"/>
        <w:rPr>
          <w:b/>
          <w:sz w:val="22"/>
          <w:szCs w:val="22"/>
          <w:lang w:val="en-GB"/>
        </w:rPr>
      </w:pPr>
      <w:bookmarkStart w:id="0" w:name="_GoBack"/>
      <w:bookmarkEnd w:id="0"/>
    </w:p>
    <w:sectPr w:rsidR="005E11B6" w:rsidRPr="005E11B6" w:rsidSect="00514C0B">
      <w:headerReference w:type="default" r:id="rId10"/>
      <w:footerReference w:type="default" r:id="rId11"/>
      <w:pgSz w:w="11900" w:h="16840"/>
      <w:pgMar w:top="1438" w:right="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C1CA" w14:textId="77777777" w:rsidR="00910953" w:rsidRDefault="00910953" w:rsidP="009F36C1">
      <w:r>
        <w:separator/>
      </w:r>
    </w:p>
  </w:endnote>
  <w:endnote w:type="continuationSeparator" w:id="0">
    <w:p w14:paraId="14E36149" w14:textId="77777777" w:rsidR="00910953" w:rsidRDefault="00910953"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30180"/>
      <w:docPartObj>
        <w:docPartGallery w:val="Page Numbers (Bottom of Page)"/>
        <w:docPartUnique/>
      </w:docPartObj>
    </w:sdtPr>
    <w:sdtEndPr>
      <w:rPr>
        <w:noProof/>
      </w:rPr>
    </w:sdtEndPr>
    <w:sdtContent>
      <w:p w14:paraId="1117FC8C" w14:textId="1D638BE3" w:rsidR="00514C0B" w:rsidRDefault="00514C0B">
        <w:pPr>
          <w:pStyle w:val="Footer"/>
          <w:jc w:val="center"/>
        </w:pPr>
        <w:r>
          <w:fldChar w:fldCharType="begin"/>
        </w:r>
        <w:r>
          <w:instrText xml:space="preserve"> PAGE   \* MERGEFORMAT </w:instrText>
        </w:r>
        <w:r>
          <w:fldChar w:fldCharType="separate"/>
        </w:r>
        <w:r w:rsidR="00D4164E">
          <w:rPr>
            <w:noProof/>
          </w:rPr>
          <w:t>3</w:t>
        </w:r>
        <w:r>
          <w:rPr>
            <w:noProof/>
          </w:rPr>
          <w:fldChar w:fldCharType="end"/>
        </w:r>
      </w:p>
    </w:sdtContent>
  </w:sdt>
  <w:p w14:paraId="2995547D" w14:textId="77777777" w:rsidR="00514C0B" w:rsidRDefault="00514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29A00" w14:textId="77777777" w:rsidR="00910953" w:rsidRDefault="00910953" w:rsidP="009F36C1">
      <w:r>
        <w:separator/>
      </w:r>
    </w:p>
  </w:footnote>
  <w:footnote w:type="continuationSeparator" w:id="0">
    <w:p w14:paraId="63223DF8" w14:textId="77777777" w:rsidR="00910953" w:rsidRDefault="00910953" w:rsidP="009F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CFC0" w14:textId="77777777" w:rsidR="00514C0B" w:rsidRDefault="00514C0B" w:rsidP="009F36C1">
    <w:pPr>
      <w:pStyle w:val="Header"/>
      <w:jc w:val="right"/>
    </w:pPr>
  </w:p>
  <w:p w14:paraId="338AB656" w14:textId="44170445" w:rsidR="009F36C1" w:rsidRDefault="009F36C1" w:rsidP="009F36C1">
    <w:pPr>
      <w:pStyle w:val="Header"/>
      <w:jc w:val="right"/>
    </w:pPr>
    <w:r>
      <w:rPr>
        <w:noProof/>
        <w:lang w:val="en-GB" w:eastAsia="en-GB"/>
      </w:rPr>
      <w:drawing>
        <wp:anchor distT="0" distB="0" distL="114300" distR="114300" simplePos="0" relativeHeight="251659264" behindDoc="1" locked="0" layoutInCell="1" allowOverlap="0" wp14:anchorId="0A4FFCE5" wp14:editId="39A599E2">
          <wp:simplePos x="0" y="0"/>
          <wp:positionH relativeFrom="page">
            <wp:posOffset>916305</wp:posOffset>
          </wp:positionH>
          <wp:positionV relativeFrom="page">
            <wp:posOffset>-19050</wp:posOffset>
          </wp:positionV>
          <wp:extent cx="1903730" cy="1276350"/>
          <wp:effectExtent l="0" t="0" r="1270" b="0"/>
          <wp:wrapNone/>
          <wp:docPr id="2" name="Picture 2"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45E">
      <w:rPr>
        <w:noProof/>
        <w:lang w:val="en-GB" w:eastAsia="en-GB"/>
      </w:rPr>
      <w:drawing>
        <wp:inline distT="0" distB="0" distL="0" distR="0" wp14:anchorId="420BAFC5" wp14:editId="5562F733">
          <wp:extent cx="1743710" cy="5549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710" cy="554990"/>
                  </a:xfrm>
                  <a:prstGeom prst="rect">
                    <a:avLst/>
                  </a:prstGeom>
                  <a:noFill/>
                </pic:spPr>
              </pic:pic>
            </a:graphicData>
          </a:graphic>
        </wp:inline>
      </w:drawing>
    </w:r>
  </w:p>
  <w:p w14:paraId="6B81D5D5" w14:textId="77777777" w:rsidR="009F36C1" w:rsidRDefault="009F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433"/>
    <w:multiLevelType w:val="hybridMultilevel"/>
    <w:tmpl w:val="3620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74A08"/>
    <w:multiLevelType w:val="hybridMultilevel"/>
    <w:tmpl w:val="B79A32C2"/>
    <w:lvl w:ilvl="0" w:tplc="B45CB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17E18"/>
    <w:multiLevelType w:val="hybridMultilevel"/>
    <w:tmpl w:val="5D5C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E5A3E"/>
    <w:multiLevelType w:val="hybridMultilevel"/>
    <w:tmpl w:val="9A8434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1E41984"/>
    <w:multiLevelType w:val="hybridMultilevel"/>
    <w:tmpl w:val="98825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5D88"/>
    <w:multiLevelType w:val="hybridMultilevel"/>
    <w:tmpl w:val="EC36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C1E7D"/>
    <w:multiLevelType w:val="hybridMultilevel"/>
    <w:tmpl w:val="9E16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B5EE3"/>
    <w:multiLevelType w:val="hybridMultilevel"/>
    <w:tmpl w:val="FCF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165D7"/>
    <w:multiLevelType w:val="hybridMultilevel"/>
    <w:tmpl w:val="45F8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D6EFD"/>
    <w:multiLevelType w:val="hybridMultilevel"/>
    <w:tmpl w:val="984E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3931FD"/>
    <w:multiLevelType w:val="hybridMultilevel"/>
    <w:tmpl w:val="A9BC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B0BD5"/>
    <w:multiLevelType w:val="hybridMultilevel"/>
    <w:tmpl w:val="54B4E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61023"/>
    <w:multiLevelType w:val="hybridMultilevel"/>
    <w:tmpl w:val="72A0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316E9"/>
    <w:multiLevelType w:val="hybridMultilevel"/>
    <w:tmpl w:val="76E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C1B0B"/>
    <w:multiLevelType w:val="hybridMultilevel"/>
    <w:tmpl w:val="563E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04D34"/>
    <w:multiLevelType w:val="hybridMultilevel"/>
    <w:tmpl w:val="36E2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45FB7"/>
    <w:multiLevelType w:val="hybridMultilevel"/>
    <w:tmpl w:val="6856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00501"/>
    <w:multiLevelType w:val="hybridMultilevel"/>
    <w:tmpl w:val="735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57DCE"/>
    <w:multiLevelType w:val="hybridMultilevel"/>
    <w:tmpl w:val="1A9088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A09BE"/>
    <w:multiLevelType w:val="hybridMultilevel"/>
    <w:tmpl w:val="046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462BC"/>
    <w:multiLevelType w:val="hybridMultilevel"/>
    <w:tmpl w:val="0BF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7"/>
  </w:num>
  <w:num w:numId="4">
    <w:abstractNumId w:val="17"/>
  </w:num>
  <w:num w:numId="5">
    <w:abstractNumId w:val="4"/>
  </w:num>
  <w:num w:numId="6">
    <w:abstractNumId w:val="20"/>
  </w:num>
  <w:num w:numId="7">
    <w:abstractNumId w:val="1"/>
  </w:num>
  <w:num w:numId="8">
    <w:abstractNumId w:val="10"/>
  </w:num>
  <w:num w:numId="9">
    <w:abstractNumId w:val="3"/>
  </w:num>
  <w:num w:numId="10">
    <w:abstractNumId w:val="16"/>
  </w:num>
  <w:num w:numId="11">
    <w:abstractNumId w:val="24"/>
  </w:num>
  <w:num w:numId="12">
    <w:abstractNumId w:val="13"/>
  </w:num>
  <w:num w:numId="13">
    <w:abstractNumId w:val="25"/>
  </w:num>
  <w:num w:numId="14">
    <w:abstractNumId w:val="11"/>
  </w:num>
  <w:num w:numId="15">
    <w:abstractNumId w:val="21"/>
  </w:num>
  <w:num w:numId="16">
    <w:abstractNumId w:val="22"/>
  </w:num>
  <w:num w:numId="17">
    <w:abstractNumId w:val="12"/>
  </w:num>
  <w:num w:numId="18">
    <w:abstractNumId w:val="5"/>
  </w:num>
  <w:num w:numId="19">
    <w:abstractNumId w:val="6"/>
  </w:num>
  <w:num w:numId="20">
    <w:abstractNumId w:val="18"/>
  </w:num>
  <w:num w:numId="21">
    <w:abstractNumId w:val="9"/>
  </w:num>
  <w:num w:numId="22">
    <w:abstractNumId w:val="15"/>
  </w:num>
  <w:num w:numId="23">
    <w:abstractNumId w:val="8"/>
  </w:num>
  <w:num w:numId="24">
    <w:abstractNumId w:val="14"/>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5C"/>
    <w:rsid w:val="00006242"/>
    <w:rsid w:val="00020EB0"/>
    <w:rsid w:val="00043E7F"/>
    <w:rsid w:val="000606B8"/>
    <w:rsid w:val="0006187C"/>
    <w:rsid w:val="000766D5"/>
    <w:rsid w:val="00094A76"/>
    <w:rsid w:val="000A19AB"/>
    <w:rsid w:val="000D087E"/>
    <w:rsid w:val="000E7195"/>
    <w:rsid w:val="00103238"/>
    <w:rsid w:val="00111DA3"/>
    <w:rsid w:val="001126F8"/>
    <w:rsid w:val="00125F48"/>
    <w:rsid w:val="001430BD"/>
    <w:rsid w:val="00166415"/>
    <w:rsid w:val="001753D3"/>
    <w:rsid w:val="00182229"/>
    <w:rsid w:val="001964C1"/>
    <w:rsid w:val="001A59C1"/>
    <w:rsid w:val="001A6339"/>
    <w:rsid w:val="001D1EE4"/>
    <w:rsid w:val="001D39F3"/>
    <w:rsid w:val="001E36FA"/>
    <w:rsid w:val="001E53B4"/>
    <w:rsid w:val="001F5491"/>
    <w:rsid w:val="00204BE8"/>
    <w:rsid w:val="00211E21"/>
    <w:rsid w:val="00220B74"/>
    <w:rsid w:val="002262E7"/>
    <w:rsid w:val="00233187"/>
    <w:rsid w:val="00235A15"/>
    <w:rsid w:val="00266B45"/>
    <w:rsid w:val="002722F4"/>
    <w:rsid w:val="00281D23"/>
    <w:rsid w:val="00287A31"/>
    <w:rsid w:val="002A3BC3"/>
    <w:rsid w:val="002B0072"/>
    <w:rsid w:val="002B223B"/>
    <w:rsid w:val="002B7707"/>
    <w:rsid w:val="002C36B2"/>
    <w:rsid w:val="002D4AE1"/>
    <w:rsid w:val="002F39BA"/>
    <w:rsid w:val="002F6134"/>
    <w:rsid w:val="003016DD"/>
    <w:rsid w:val="00320EAC"/>
    <w:rsid w:val="0032631B"/>
    <w:rsid w:val="00341892"/>
    <w:rsid w:val="0035766A"/>
    <w:rsid w:val="003A0442"/>
    <w:rsid w:val="003D6E14"/>
    <w:rsid w:val="003E42CF"/>
    <w:rsid w:val="003E635A"/>
    <w:rsid w:val="00415D9E"/>
    <w:rsid w:val="00432051"/>
    <w:rsid w:val="00436069"/>
    <w:rsid w:val="004439D6"/>
    <w:rsid w:val="0045140A"/>
    <w:rsid w:val="004639B2"/>
    <w:rsid w:val="0047664B"/>
    <w:rsid w:val="00477CD0"/>
    <w:rsid w:val="00482551"/>
    <w:rsid w:val="00487C76"/>
    <w:rsid w:val="00494561"/>
    <w:rsid w:val="004D439A"/>
    <w:rsid w:val="004D5CCD"/>
    <w:rsid w:val="004F6389"/>
    <w:rsid w:val="00505FE0"/>
    <w:rsid w:val="00514C0B"/>
    <w:rsid w:val="00521AFC"/>
    <w:rsid w:val="00551C73"/>
    <w:rsid w:val="005552AC"/>
    <w:rsid w:val="0057487F"/>
    <w:rsid w:val="0058787C"/>
    <w:rsid w:val="00593F9A"/>
    <w:rsid w:val="00596832"/>
    <w:rsid w:val="005A10BE"/>
    <w:rsid w:val="005A37CF"/>
    <w:rsid w:val="005B12BC"/>
    <w:rsid w:val="005C0C48"/>
    <w:rsid w:val="005D6804"/>
    <w:rsid w:val="005E11B6"/>
    <w:rsid w:val="006046BC"/>
    <w:rsid w:val="00610D25"/>
    <w:rsid w:val="006264E8"/>
    <w:rsid w:val="00641C20"/>
    <w:rsid w:val="00681B5C"/>
    <w:rsid w:val="00691233"/>
    <w:rsid w:val="006930FE"/>
    <w:rsid w:val="006A6F13"/>
    <w:rsid w:val="006D7C24"/>
    <w:rsid w:val="006E52A1"/>
    <w:rsid w:val="006F12C7"/>
    <w:rsid w:val="006F3E86"/>
    <w:rsid w:val="00700D56"/>
    <w:rsid w:val="00704534"/>
    <w:rsid w:val="00707E78"/>
    <w:rsid w:val="00710E2C"/>
    <w:rsid w:val="00723697"/>
    <w:rsid w:val="007258CD"/>
    <w:rsid w:val="00734058"/>
    <w:rsid w:val="0074238A"/>
    <w:rsid w:val="00767ADF"/>
    <w:rsid w:val="0078276F"/>
    <w:rsid w:val="007A2596"/>
    <w:rsid w:val="007E66A8"/>
    <w:rsid w:val="007E7EB9"/>
    <w:rsid w:val="008043B3"/>
    <w:rsid w:val="00811B33"/>
    <w:rsid w:val="00817A6D"/>
    <w:rsid w:val="00822757"/>
    <w:rsid w:val="00834BDE"/>
    <w:rsid w:val="00844107"/>
    <w:rsid w:val="0085061B"/>
    <w:rsid w:val="00862BE6"/>
    <w:rsid w:val="00871555"/>
    <w:rsid w:val="00882927"/>
    <w:rsid w:val="00886E82"/>
    <w:rsid w:val="008C6299"/>
    <w:rsid w:val="008D56B8"/>
    <w:rsid w:val="0090128E"/>
    <w:rsid w:val="009061D3"/>
    <w:rsid w:val="00910953"/>
    <w:rsid w:val="00911988"/>
    <w:rsid w:val="009216A9"/>
    <w:rsid w:val="009227F2"/>
    <w:rsid w:val="0092583C"/>
    <w:rsid w:val="009327E6"/>
    <w:rsid w:val="0093676E"/>
    <w:rsid w:val="00936A9D"/>
    <w:rsid w:val="00954B87"/>
    <w:rsid w:val="009655D8"/>
    <w:rsid w:val="00973F96"/>
    <w:rsid w:val="00975DCF"/>
    <w:rsid w:val="0099045E"/>
    <w:rsid w:val="00992526"/>
    <w:rsid w:val="009B253A"/>
    <w:rsid w:val="009D1997"/>
    <w:rsid w:val="009E70EA"/>
    <w:rsid w:val="009F05B5"/>
    <w:rsid w:val="009F36C1"/>
    <w:rsid w:val="00A27E98"/>
    <w:rsid w:val="00A421C5"/>
    <w:rsid w:val="00A531D5"/>
    <w:rsid w:val="00A5710B"/>
    <w:rsid w:val="00A60E5F"/>
    <w:rsid w:val="00A64B72"/>
    <w:rsid w:val="00A700CF"/>
    <w:rsid w:val="00A720A5"/>
    <w:rsid w:val="00A80BC7"/>
    <w:rsid w:val="00A864CD"/>
    <w:rsid w:val="00AC2EFA"/>
    <w:rsid w:val="00AC5955"/>
    <w:rsid w:val="00AC612A"/>
    <w:rsid w:val="00AC6593"/>
    <w:rsid w:val="00AF70FA"/>
    <w:rsid w:val="00B16D44"/>
    <w:rsid w:val="00B1787D"/>
    <w:rsid w:val="00B35894"/>
    <w:rsid w:val="00B6370C"/>
    <w:rsid w:val="00B847E9"/>
    <w:rsid w:val="00BC5C44"/>
    <w:rsid w:val="00BE1ECB"/>
    <w:rsid w:val="00BE2A75"/>
    <w:rsid w:val="00BF31FE"/>
    <w:rsid w:val="00BF5FC0"/>
    <w:rsid w:val="00C32E1B"/>
    <w:rsid w:val="00C36384"/>
    <w:rsid w:val="00C41F82"/>
    <w:rsid w:val="00C43BB4"/>
    <w:rsid w:val="00C44EAD"/>
    <w:rsid w:val="00C47B14"/>
    <w:rsid w:val="00C5472A"/>
    <w:rsid w:val="00C60DB0"/>
    <w:rsid w:val="00C67ED5"/>
    <w:rsid w:val="00C70D12"/>
    <w:rsid w:val="00C765D1"/>
    <w:rsid w:val="00C76CE1"/>
    <w:rsid w:val="00C83648"/>
    <w:rsid w:val="00C93C27"/>
    <w:rsid w:val="00CA3E69"/>
    <w:rsid w:val="00CC2664"/>
    <w:rsid w:val="00CC2C21"/>
    <w:rsid w:val="00CD332F"/>
    <w:rsid w:val="00CE112F"/>
    <w:rsid w:val="00D3100E"/>
    <w:rsid w:val="00D32C38"/>
    <w:rsid w:val="00D4164E"/>
    <w:rsid w:val="00D51113"/>
    <w:rsid w:val="00D840CD"/>
    <w:rsid w:val="00D94DC9"/>
    <w:rsid w:val="00DB234C"/>
    <w:rsid w:val="00DD504A"/>
    <w:rsid w:val="00DE30F1"/>
    <w:rsid w:val="00DE6A53"/>
    <w:rsid w:val="00E02635"/>
    <w:rsid w:val="00E03CC1"/>
    <w:rsid w:val="00E05824"/>
    <w:rsid w:val="00E0715E"/>
    <w:rsid w:val="00E10FA9"/>
    <w:rsid w:val="00E1181F"/>
    <w:rsid w:val="00E13668"/>
    <w:rsid w:val="00E14D92"/>
    <w:rsid w:val="00E16FE9"/>
    <w:rsid w:val="00E35034"/>
    <w:rsid w:val="00E366D3"/>
    <w:rsid w:val="00E52E6C"/>
    <w:rsid w:val="00E9475C"/>
    <w:rsid w:val="00EB5221"/>
    <w:rsid w:val="00EF23DA"/>
    <w:rsid w:val="00EF6531"/>
    <w:rsid w:val="00F106D6"/>
    <w:rsid w:val="00F21039"/>
    <w:rsid w:val="00F26ECB"/>
    <w:rsid w:val="00F4409E"/>
    <w:rsid w:val="00F50401"/>
    <w:rsid w:val="00F551A1"/>
    <w:rsid w:val="00F97C2C"/>
    <w:rsid w:val="00FA0E93"/>
    <w:rsid w:val="00FB0CEC"/>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BB1B0"/>
  <w15:docId w15:val="{1A5D33D0-E4A8-46F0-8C65-DD9910E1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220B74"/>
  </w:style>
  <w:style w:type="character" w:styleId="UnresolvedMention">
    <w:name w:val="Unresolved Mention"/>
    <w:basedOn w:val="DefaultParagraphFont"/>
    <w:uiPriority w:val="99"/>
    <w:semiHidden/>
    <w:unhideWhenUsed/>
    <w:rsid w:val="005B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7376">
      <w:bodyDiv w:val="1"/>
      <w:marLeft w:val="0"/>
      <w:marRight w:val="0"/>
      <w:marTop w:val="0"/>
      <w:marBottom w:val="0"/>
      <w:divBdr>
        <w:top w:val="none" w:sz="0" w:space="0" w:color="auto"/>
        <w:left w:val="none" w:sz="0" w:space="0" w:color="auto"/>
        <w:bottom w:val="none" w:sz="0" w:space="0" w:color="auto"/>
        <w:right w:val="none" w:sz="0" w:space="0" w:color="auto"/>
      </w:divBdr>
    </w:div>
    <w:div w:id="520898096">
      <w:bodyDiv w:val="1"/>
      <w:marLeft w:val="0"/>
      <w:marRight w:val="0"/>
      <w:marTop w:val="0"/>
      <w:marBottom w:val="0"/>
      <w:divBdr>
        <w:top w:val="none" w:sz="0" w:space="0" w:color="auto"/>
        <w:left w:val="none" w:sz="0" w:space="0" w:color="auto"/>
        <w:bottom w:val="none" w:sz="0" w:space="0" w:color="auto"/>
        <w:right w:val="none" w:sz="0" w:space="0" w:color="auto"/>
      </w:divBdr>
    </w:div>
    <w:div w:id="1926378460">
      <w:bodyDiv w:val="1"/>
      <w:marLeft w:val="0"/>
      <w:marRight w:val="0"/>
      <w:marTop w:val="0"/>
      <w:marBottom w:val="0"/>
      <w:divBdr>
        <w:top w:val="none" w:sz="0" w:space="0" w:color="auto"/>
        <w:left w:val="none" w:sz="0" w:space="0" w:color="auto"/>
        <w:bottom w:val="none" w:sz="0" w:space="0" w:color="auto"/>
        <w:right w:val="none" w:sz="0" w:space="0" w:color="auto"/>
      </w:divBdr>
    </w:div>
    <w:div w:id="213510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81974">
          <w:marLeft w:val="0"/>
          <w:marRight w:val="0"/>
          <w:marTop w:val="0"/>
          <w:marBottom w:val="0"/>
          <w:divBdr>
            <w:top w:val="none" w:sz="0" w:space="0" w:color="auto"/>
            <w:left w:val="none" w:sz="0" w:space="0" w:color="auto"/>
            <w:bottom w:val="none" w:sz="0" w:space="0" w:color="auto"/>
            <w:right w:val="none" w:sz="0" w:space="0" w:color="auto"/>
          </w:divBdr>
        </w:div>
        <w:div w:id="785393256">
          <w:marLeft w:val="0"/>
          <w:marRight w:val="0"/>
          <w:marTop w:val="0"/>
          <w:marBottom w:val="0"/>
          <w:divBdr>
            <w:top w:val="none" w:sz="0" w:space="0" w:color="auto"/>
            <w:left w:val="none" w:sz="0" w:space="0" w:color="auto"/>
            <w:bottom w:val="none" w:sz="0" w:space="0" w:color="auto"/>
            <w:right w:val="none" w:sz="0" w:space="0" w:color="auto"/>
          </w:divBdr>
        </w:div>
        <w:div w:id="114637890">
          <w:marLeft w:val="0"/>
          <w:marRight w:val="0"/>
          <w:marTop w:val="0"/>
          <w:marBottom w:val="0"/>
          <w:divBdr>
            <w:top w:val="none" w:sz="0" w:space="0" w:color="auto"/>
            <w:left w:val="none" w:sz="0" w:space="0" w:color="auto"/>
            <w:bottom w:val="none" w:sz="0" w:space="0" w:color="auto"/>
            <w:right w:val="none" w:sz="0" w:space="0" w:color="auto"/>
          </w:divBdr>
        </w:div>
        <w:div w:id="12086841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mbridgemathshu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cambridgemathshu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0CB4-FAF0-43F2-8085-176D3DD7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Geetha Dorairaj</cp:lastModifiedBy>
  <cp:revision>2</cp:revision>
  <dcterms:created xsi:type="dcterms:W3CDTF">2021-02-01T12:22:00Z</dcterms:created>
  <dcterms:modified xsi:type="dcterms:W3CDTF">2021-02-01T12:22:00Z</dcterms:modified>
</cp:coreProperties>
</file>